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6842B138" w:rsidR="00683DAE" w:rsidRDefault="00683DAE">
      <w:pPr>
        <w:pStyle w:val="Title"/>
        <w:rPr>
          <w:noProof/>
          <w:lang w:val="bg-BG"/>
        </w:rPr>
      </w:pPr>
    </w:p>
    <w:p w14:paraId="42DB06CC" w14:textId="77777777" w:rsidR="008536AC" w:rsidRDefault="008536AC">
      <w:pPr>
        <w:pStyle w:val="Title"/>
        <w:rPr>
          <w:noProof/>
          <w:lang w:val="bg-BG"/>
        </w:rPr>
      </w:pPr>
    </w:p>
    <w:p w14:paraId="5B1068DB" w14:textId="77777777" w:rsidR="008536AC" w:rsidRPr="00F11CDF" w:rsidRDefault="008536AC">
      <w:pPr>
        <w:pStyle w:val="Title"/>
        <w:rPr>
          <w:rFonts w:ascii="Times New Roman" w:hAnsi="Times New Roman"/>
          <w:lang w:val="bg-BG"/>
        </w:rPr>
      </w:pPr>
    </w:p>
    <w:p w14:paraId="566C11F2" w14:textId="77777777" w:rsidR="0069784B" w:rsidRPr="00F11CDF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F11CDF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F11CDF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F11CD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1CDF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F11CDF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F11CDF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F11CDF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11CDF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5705A643" w:rsidR="0069784B" w:rsidRPr="00F11CDF" w:rsidRDefault="00F11CDF" w:rsidP="00D36EA5">
      <w:pPr>
        <w:jc w:val="right"/>
        <w:rPr>
          <w:rFonts w:ascii="Arial" w:hAnsi="Arial"/>
          <w:szCs w:val="24"/>
          <w:lang w:val="bg-BG"/>
        </w:rPr>
      </w:pPr>
      <w:r w:rsidRPr="00F11CDF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Pr="00F11CDF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F11CDF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4F0B797E" w:rsidR="0069784B" w:rsidRPr="00F11CDF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F11CDF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F11CDF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F11CDF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F11CDF" w:rsidRPr="00F11CDF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216</w:t>
      </w:r>
    </w:p>
    <w:p w14:paraId="7958E6EF" w14:textId="77777777" w:rsidR="0069784B" w:rsidRPr="00F11CDF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3E474BD2" w:rsidR="0069784B" w:rsidRPr="00F11CDF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F11CDF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F11CDF">
        <w:rPr>
          <w:rFonts w:ascii="Times New Roman" w:hAnsi="Times New Roman"/>
          <w:b/>
          <w:sz w:val="30"/>
          <w:szCs w:val="30"/>
          <w:lang w:val="bg-BG"/>
        </w:rPr>
        <w:t xml:space="preserve">     </w:t>
      </w:r>
      <w:r w:rsidR="00F11CDF" w:rsidRPr="00F11CDF">
        <w:rPr>
          <w:rFonts w:ascii="Times New Roman" w:hAnsi="Times New Roman"/>
          <w:b/>
          <w:sz w:val="30"/>
          <w:szCs w:val="30"/>
          <w:lang w:val="bg-BG"/>
        </w:rPr>
        <w:t>22</w:t>
      </w:r>
      <w:r w:rsidR="0069784B" w:rsidRPr="00F11CDF">
        <w:rPr>
          <w:rFonts w:ascii="Times New Roman" w:hAnsi="Times New Roman"/>
          <w:b/>
          <w:sz w:val="30"/>
          <w:szCs w:val="30"/>
          <w:lang w:val="bg-BG"/>
        </w:rPr>
        <w:t xml:space="preserve">  </w:t>
      </w:r>
      <w:r w:rsidR="00216388" w:rsidRPr="00F11CDF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F11CDF" w:rsidRPr="00F11CDF">
        <w:rPr>
          <w:rFonts w:ascii="Times New Roman" w:hAnsi="Times New Roman"/>
          <w:b/>
          <w:sz w:val="30"/>
          <w:szCs w:val="30"/>
          <w:lang w:val="bg-BG"/>
        </w:rPr>
        <w:t xml:space="preserve">октомври </w:t>
      </w:r>
      <w:r w:rsidR="0069784B" w:rsidRPr="00F11CDF">
        <w:rPr>
          <w:rFonts w:ascii="Times New Roman" w:hAnsi="Times New Roman"/>
          <w:b/>
          <w:sz w:val="30"/>
          <w:szCs w:val="30"/>
          <w:lang w:val="bg-BG"/>
        </w:rPr>
        <w:t xml:space="preserve">    20</w:t>
      </w:r>
      <w:r w:rsidR="005C05D8" w:rsidRPr="00F11CDF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 w:rsidRPr="00F11CDF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F11CDF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F11CDF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F11CDF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F11CDF" w:rsidRDefault="005866D4">
      <w:pPr>
        <w:rPr>
          <w:rFonts w:ascii="Times New Roman" w:hAnsi="Times New Roman"/>
          <w:b/>
          <w:lang w:val="bg-BG"/>
        </w:rPr>
      </w:pPr>
    </w:p>
    <w:p w14:paraId="57616697" w14:textId="0F70502C" w:rsidR="0069784B" w:rsidRPr="00F11CDF" w:rsidRDefault="0069784B" w:rsidP="00EC4717">
      <w:pPr>
        <w:spacing w:line="276" w:lineRule="auto"/>
        <w:ind w:left="1701" w:right="754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F11CDF">
        <w:rPr>
          <w:rFonts w:ascii="NewSaturionCyr" w:hAnsi="NewSaturionCyr" w:cs="Arial"/>
          <w:b/>
          <w:sz w:val="28"/>
          <w:szCs w:val="28"/>
          <w:lang w:val="bg-BG"/>
        </w:rPr>
        <w:t>ЗА</w:t>
      </w:r>
      <w:r w:rsidR="00951281" w:rsidRPr="00F11CDF">
        <w:rPr>
          <w:rFonts w:ascii="NewSaturionCyr" w:hAnsi="NewSaturionCyr" w:cs="Arial"/>
          <w:b/>
          <w:sz w:val="26"/>
          <w:szCs w:val="26"/>
          <w:lang w:val="bg-BG"/>
        </w:rPr>
        <w:t xml:space="preserve"> </w:t>
      </w:r>
      <w:r w:rsidR="001B0B22" w:rsidRPr="00F11CDF">
        <w:rPr>
          <w:rFonts w:ascii="Arial" w:hAnsi="Arial" w:cs="Arial"/>
          <w:b/>
          <w:bCs/>
          <w:smallCaps/>
          <w:sz w:val="28"/>
          <w:szCs w:val="28"/>
          <w:lang w:val="bg-BG" w:eastAsia="bg-BG"/>
        </w:rPr>
        <w:t>одобряване на допълнителни разходи по бюджета на Министерството на туризма за 2025 г.</w:t>
      </w:r>
    </w:p>
    <w:p w14:paraId="4EA99E59" w14:textId="77777777" w:rsidR="00E22D77" w:rsidRPr="00F11CDF" w:rsidRDefault="00E22D77" w:rsidP="00E22D77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5C2CA0F6" w14:textId="77777777" w:rsidR="00E22D77" w:rsidRPr="00F11CDF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F11CDF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F11CDF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F11CDF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F11CDF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F11CDF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F11CDF" w:rsidRDefault="00D706BF" w:rsidP="00CB6660">
      <w:pPr>
        <w:jc w:val="center"/>
        <w:rPr>
          <w:rFonts w:ascii="Arial" w:hAnsi="Arial"/>
          <w:smallCaps/>
          <w:szCs w:val="24"/>
          <w:lang w:val="bg-BG"/>
        </w:rPr>
      </w:pPr>
    </w:p>
    <w:p w14:paraId="7382A7C4" w14:textId="49D5BEA6" w:rsidR="001B0B22" w:rsidRPr="00F11CDF" w:rsidRDefault="001B0B22" w:rsidP="001B0B22">
      <w:pPr>
        <w:spacing w:line="360" w:lineRule="auto"/>
        <w:ind w:firstLine="1134"/>
        <w:jc w:val="both"/>
        <w:rPr>
          <w:rFonts w:ascii="Arial" w:hAnsi="Arial" w:cs="Arial"/>
          <w:b/>
          <w:sz w:val="28"/>
          <w:szCs w:val="28"/>
          <w:lang w:val="bg-BG" w:eastAsia="bg-BG"/>
        </w:rPr>
      </w:pPr>
      <w:r w:rsidRPr="00F11CDF">
        <w:rPr>
          <w:rFonts w:ascii="Arial" w:hAnsi="Arial" w:cs="Arial"/>
          <w:b/>
          <w:bCs/>
          <w:sz w:val="28"/>
          <w:szCs w:val="28"/>
          <w:lang w:val="bg-BG" w:eastAsia="bg-BG"/>
        </w:rPr>
        <w:t>Чл. 1.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F11CDF">
        <w:rPr>
          <w:rFonts w:ascii="Arial" w:hAnsi="Arial" w:cs="Arial"/>
          <w:b/>
          <w:bCs/>
          <w:sz w:val="28"/>
          <w:szCs w:val="28"/>
          <w:lang w:val="bg-BG" w:eastAsia="bg-BG"/>
        </w:rPr>
        <w:t>(1)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Одобрява допълнителни разходи по бюджета на Министерството на туризма за 2025 г. в размер </w:t>
      </w:r>
      <w:r w:rsidR="00EC4CCC" w:rsidRPr="00F11CDF">
        <w:rPr>
          <w:rFonts w:ascii="Arial" w:hAnsi="Arial" w:cs="Arial"/>
          <w:sz w:val="28"/>
          <w:szCs w:val="28"/>
          <w:lang w:val="bg-BG" w:eastAsia="bg-BG"/>
        </w:rPr>
        <w:t xml:space="preserve">на </w:t>
      </w:r>
      <w:r w:rsidRPr="00F11CDF">
        <w:rPr>
          <w:rFonts w:ascii="Arial" w:hAnsi="Arial" w:cs="Arial"/>
          <w:sz w:val="28"/>
          <w:szCs w:val="28"/>
          <w:lang w:val="bg-BG" w:eastAsia="bg-BG"/>
        </w:rPr>
        <w:t>3 769 266 лв. за изпълнение на</w:t>
      </w:r>
      <w:r w:rsidRPr="00F11CDF">
        <w:rPr>
          <w:rFonts w:ascii="Arial" w:hAnsi="Arial" w:cs="Arial"/>
          <w:sz w:val="28"/>
          <w:szCs w:val="28"/>
          <w:lang w:val="bg-BG"/>
        </w:rPr>
        <w:t xml:space="preserve"> </w:t>
      </w:r>
      <w:r w:rsidRPr="00F11CDF">
        <w:rPr>
          <w:rFonts w:ascii="Arial" w:hAnsi="Arial" w:cs="Arial"/>
          <w:sz w:val="28"/>
          <w:szCs w:val="28"/>
          <w:lang w:val="bg-BG" w:eastAsia="bg-BG"/>
        </w:rPr>
        <w:t>Програма</w:t>
      </w:r>
      <w:r w:rsidR="004F5928" w:rsidRPr="00F11CDF">
        <w:rPr>
          <w:rFonts w:ascii="Arial" w:hAnsi="Arial" w:cs="Arial"/>
          <w:sz w:val="28"/>
          <w:szCs w:val="28"/>
          <w:lang w:val="bg-BG" w:eastAsia="bg-BG"/>
        </w:rPr>
        <w:t>та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за хуманитарно подпомагане на разселени лица от Украйна с предоставена временна закрила в Република България и </w:t>
      </w:r>
      <w:r w:rsidR="00EC4CCC" w:rsidRPr="00F11CDF">
        <w:rPr>
          <w:rFonts w:ascii="Arial" w:hAnsi="Arial" w:cs="Arial"/>
          <w:sz w:val="28"/>
          <w:szCs w:val="28"/>
          <w:lang w:val="bg-BG" w:eastAsia="bg-BG"/>
        </w:rPr>
        <w:t xml:space="preserve">на </w:t>
      </w:r>
      <w:r w:rsidRPr="00F11CDF">
        <w:rPr>
          <w:rFonts w:ascii="Arial" w:hAnsi="Arial" w:cs="Arial"/>
          <w:sz w:val="28"/>
          <w:szCs w:val="28"/>
          <w:lang w:val="bg-BG" w:eastAsia="bg-BG"/>
        </w:rPr>
        <w:t>Програма</w:t>
      </w:r>
      <w:r w:rsidR="004F5928" w:rsidRPr="00F11CDF">
        <w:rPr>
          <w:rFonts w:ascii="Arial" w:hAnsi="Arial" w:cs="Arial"/>
          <w:sz w:val="28"/>
          <w:szCs w:val="28"/>
          <w:lang w:val="bg-BG" w:eastAsia="bg-BG"/>
        </w:rPr>
        <w:t>та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за хуманитарна подкрепа и интеграция на разселени лица от Украйна с предоставена временна закрила в Република България, в т.ч. за „Персонал“ в размер </w:t>
      </w:r>
      <w:r w:rsidR="004F5928" w:rsidRPr="00F11CDF">
        <w:rPr>
          <w:rFonts w:ascii="Arial" w:hAnsi="Arial" w:cs="Arial"/>
          <w:sz w:val="28"/>
          <w:szCs w:val="28"/>
          <w:lang w:val="bg-BG" w:eastAsia="bg-BG"/>
        </w:rPr>
        <w:br/>
      </w:r>
      <w:r w:rsidRPr="00F11CDF">
        <w:rPr>
          <w:rFonts w:ascii="Arial" w:hAnsi="Arial" w:cs="Arial"/>
          <w:sz w:val="28"/>
          <w:szCs w:val="28"/>
          <w:lang w:val="bg-BG" w:eastAsia="bg-BG"/>
        </w:rPr>
        <w:t>400</w:t>
      </w:r>
      <w:r w:rsidR="004F5928" w:rsidRPr="00F11CDF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F11CDF">
        <w:rPr>
          <w:rFonts w:ascii="Arial" w:hAnsi="Arial" w:cs="Arial"/>
          <w:sz w:val="28"/>
          <w:szCs w:val="28"/>
          <w:lang w:val="bg-BG" w:eastAsia="bg-BG"/>
        </w:rPr>
        <w:t>000 лв.</w:t>
      </w:r>
    </w:p>
    <w:p w14:paraId="766AF4F9" w14:textId="19F44C8D" w:rsidR="001B0B22" w:rsidRPr="00F11CDF" w:rsidRDefault="001B0B22" w:rsidP="001B0B22">
      <w:pPr>
        <w:spacing w:before="120" w:line="360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11CDF">
        <w:rPr>
          <w:rFonts w:ascii="Arial" w:hAnsi="Arial" w:cs="Arial"/>
          <w:b/>
          <w:bCs/>
          <w:sz w:val="28"/>
          <w:szCs w:val="28"/>
          <w:lang w:val="bg-BG" w:eastAsia="bg-BG"/>
        </w:rPr>
        <w:t>(2)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Средствата по ал. 1 да се осигурят за сметка на предвидените разходи  по централния бюджет за 2025 г.</w:t>
      </w:r>
    </w:p>
    <w:p w14:paraId="0044EE85" w14:textId="56F29379" w:rsidR="001B0B22" w:rsidRPr="00F11CDF" w:rsidRDefault="001B0B22" w:rsidP="001B0B22">
      <w:pPr>
        <w:spacing w:before="120" w:line="360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11CDF">
        <w:rPr>
          <w:rFonts w:ascii="Arial" w:hAnsi="Arial" w:cs="Arial"/>
          <w:b/>
          <w:bCs/>
          <w:sz w:val="28"/>
          <w:szCs w:val="28"/>
          <w:lang w:val="bg-BG" w:eastAsia="bg-BG"/>
        </w:rPr>
        <w:t>Чл. 2</w:t>
      </w:r>
      <w:r w:rsidRPr="00F11CDF">
        <w:rPr>
          <w:rFonts w:ascii="Arial" w:hAnsi="Arial" w:cs="Arial"/>
          <w:sz w:val="28"/>
          <w:szCs w:val="28"/>
          <w:lang w:val="bg-BG" w:eastAsia="bg-BG"/>
        </w:rPr>
        <w:t>. Със сумата по чл. 1, ал. 1 да се увеличат разходите по бюджета на Министерството на туризма за 2025 г. по „Политика в областта на</w:t>
      </w:r>
      <w:r w:rsidRPr="00F11CDF">
        <w:rPr>
          <w:rFonts w:ascii="Arial" w:hAnsi="Arial" w:cs="Arial"/>
          <w:sz w:val="28"/>
          <w:szCs w:val="28"/>
          <w:lang w:val="bg-BG"/>
        </w:rPr>
        <w:t xml:space="preserve"> </w:t>
      </w:r>
      <w:r w:rsidRPr="00F11CDF">
        <w:rPr>
          <w:rFonts w:ascii="Arial" w:hAnsi="Arial" w:cs="Arial"/>
          <w:sz w:val="28"/>
          <w:szCs w:val="28"/>
          <w:lang w:val="bg-BG" w:eastAsia="bg-BG"/>
        </w:rPr>
        <w:t>устойчивото развитие на туризма“, бюджетна програма „Подобряване на политиките и регулациите в сектора на туризма“, в т.ч. за „Персонал“ в размер 400</w:t>
      </w:r>
      <w:r w:rsidR="004F5928" w:rsidRPr="00F11CDF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F11CDF">
        <w:rPr>
          <w:rFonts w:ascii="Arial" w:hAnsi="Arial" w:cs="Arial"/>
          <w:sz w:val="28"/>
          <w:szCs w:val="28"/>
          <w:lang w:val="bg-BG" w:eastAsia="bg-BG"/>
        </w:rPr>
        <w:t>000 лв.</w:t>
      </w:r>
    </w:p>
    <w:p w14:paraId="6F7F13BE" w14:textId="699A23B6" w:rsidR="001B0B22" w:rsidRPr="00F11CDF" w:rsidRDefault="001B0B22" w:rsidP="001B0B22">
      <w:pPr>
        <w:spacing w:before="120" w:line="360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11CDF">
        <w:rPr>
          <w:rFonts w:ascii="Arial" w:hAnsi="Arial" w:cs="Arial"/>
          <w:b/>
          <w:bCs/>
          <w:sz w:val="28"/>
          <w:szCs w:val="28"/>
          <w:lang w:val="bg-BG" w:eastAsia="bg-BG"/>
        </w:rPr>
        <w:lastRenderedPageBreak/>
        <w:t>Чл. 3.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Със сумата в размер 3 369 266 лв. да се увеличат показателите по чл. 22, ал. 3 от Закона за държавния бюджет на Република България за 2025 г.</w:t>
      </w:r>
    </w:p>
    <w:p w14:paraId="79255F66" w14:textId="733C8BE6" w:rsidR="001B0B22" w:rsidRPr="00F11CDF" w:rsidRDefault="001B0B22" w:rsidP="001B0B22">
      <w:pPr>
        <w:spacing w:before="120" w:line="360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11CDF">
        <w:rPr>
          <w:rFonts w:ascii="Arial" w:hAnsi="Arial" w:cs="Arial"/>
          <w:b/>
          <w:bCs/>
          <w:sz w:val="28"/>
          <w:szCs w:val="28"/>
          <w:lang w:val="bg-BG" w:eastAsia="bg-BG"/>
        </w:rPr>
        <w:t xml:space="preserve">Чл. 4. </w:t>
      </w:r>
      <w:r w:rsidRPr="00F11CDF">
        <w:rPr>
          <w:rFonts w:ascii="Arial" w:hAnsi="Arial" w:cs="Arial"/>
          <w:sz w:val="28"/>
          <w:szCs w:val="28"/>
          <w:lang w:val="bg-BG" w:eastAsia="bg-BG"/>
        </w:rPr>
        <w:t>Министърът на туризма да извърши съответните промени по бюджета на Министерството на туризма за 2025 г. и да уведоми министъра на финансите.</w:t>
      </w:r>
    </w:p>
    <w:p w14:paraId="29C9D28D" w14:textId="6665E2D0" w:rsidR="001B0B22" w:rsidRPr="00F11CDF" w:rsidRDefault="001B0B22" w:rsidP="001B0B22">
      <w:pPr>
        <w:spacing w:before="120" w:line="360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11CDF">
        <w:rPr>
          <w:rFonts w:ascii="Arial" w:hAnsi="Arial" w:cs="Arial"/>
          <w:b/>
          <w:bCs/>
          <w:sz w:val="28"/>
          <w:szCs w:val="28"/>
          <w:lang w:val="bg-BG" w:eastAsia="bg-BG"/>
        </w:rPr>
        <w:t>Чл. 5.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Министърът на финансите да извърши съответните промени по централния бюджет за 2025 г.</w:t>
      </w:r>
    </w:p>
    <w:p w14:paraId="3E9F46DC" w14:textId="763F6C4C" w:rsidR="001B0B22" w:rsidRPr="00F11CDF" w:rsidRDefault="004F5928" w:rsidP="00B97870">
      <w:pPr>
        <w:spacing w:before="240" w:after="240"/>
        <w:jc w:val="center"/>
        <w:rPr>
          <w:rFonts w:ascii="Times New Roman" w:hAnsi="Times New Roman"/>
          <w:b/>
          <w:sz w:val="28"/>
          <w:szCs w:val="28"/>
          <w:lang w:val="bg-BG" w:eastAsia="bg-BG"/>
        </w:rPr>
      </w:pPr>
      <w:r w:rsidRPr="00F11CDF">
        <w:rPr>
          <w:rFonts w:ascii="Times New Roman" w:hAnsi="Times New Roman"/>
          <w:b/>
          <w:sz w:val="28"/>
          <w:szCs w:val="28"/>
          <w:lang w:val="bg-BG" w:eastAsia="bg-BG"/>
        </w:rPr>
        <w:t>ЗАКЛЮЧИТЕЛНИ РАЗПОРЕДБИ</w:t>
      </w:r>
    </w:p>
    <w:p w14:paraId="7F6E4561" w14:textId="1774A86D" w:rsidR="001B0B22" w:rsidRPr="00F11CDF" w:rsidRDefault="001B0B22" w:rsidP="001B0B22">
      <w:pPr>
        <w:spacing w:before="120" w:line="360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F11CDF">
        <w:rPr>
          <w:rFonts w:ascii="Arial" w:hAnsi="Arial" w:cs="Arial"/>
          <w:b/>
          <w:bCs/>
          <w:sz w:val="28"/>
          <w:szCs w:val="28"/>
          <w:lang w:val="bg-BG" w:eastAsia="bg-BG"/>
        </w:rPr>
        <w:t>§ 1.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Постановлението се приема на основание чл. 109, ал. 3 от Закона за публичните финанси и </w:t>
      </w:r>
      <w:r w:rsidRPr="00F11CDF">
        <w:rPr>
          <w:rFonts w:ascii="Arial" w:hAnsi="Arial" w:cs="Arial"/>
          <w:sz w:val="28"/>
          <w:szCs w:val="28"/>
          <w:lang w:val="bg-BG"/>
        </w:rPr>
        <w:t xml:space="preserve">чл. 79, ал. 2 от Закона за държавния бюджет на Република България за 2025 г. 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във връзка с </w:t>
      </w:r>
      <w:r w:rsidRPr="00F11CDF">
        <w:rPr>
          <w:rFonts w:ascii="Arial" w:hAnsi="Arial" w:cs="Arial"/>
          <w:sz w:val="28"/>
          <w:szCs w:val="28"/>
          <w:lang w:val="bg-BG"/>
        </w:rPr>
        <w:t>Програмата за хуманитарно подпомагане на разселени лица от Украйна с предоставена временна закрила в Република България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и Програмата за хуманитарна подкрепа и интеграция на разселени лица от Украйна с предоставена временна закрила в Република България</w:t>
      </w:r>
      <w:r w:rsidRPr="00F11CDF">
        <w:rPr>
          <w:rFonts w:ascii="Arial" w:hAnsi="Arial" w:cs="Arial"/>
          <w:sz w:val="28"/>
          <w:szCs w:val="28"/>
          <w:lang w:val="bg-BG"/>
        </w:rPr>
        <w:t>.</w:t>
      </w:r>
    </w:p>
    <w:p w14:paraId="446883D0" w14:textId="716E2E4B" w:rsidR="001B0B22" w:rsidRPr="00F11CDF" w:rsidRDefault="001B0B22" w:rsidP="001B0B22">
      <w:pPr>
        <w:spacing w:before="120" w:line="360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11CDF">
        <w:rPr>
          <w:rFonts w:ascii="Arial" w:hAnsi="Arial" w:cs="Arial"/>
          <w:b/>
          <w:bCs/>
          <w:sz w:val="28"/>
          <w:szCs w:val="28"/>
          <w:lang w:val="bg-BG" w:eastAsia="bg-BG"/>
        </w:rPr>
        <w:t>§ 2.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Изпълнението на постановлението се възлага на министъра на туризма.</w:t>
      </w:r>
    </w:p>
    <w:p w14:paraId="789599DA" w14:textId="1BBA7A58" w:rsidR="001B0B22" w:rsidRPr="00F11CDF" w:rsidRDefault="001B0B22" w:rsidP="001B0B22">
      <w:pPr>
        <w:spacing w:before="120" w:line="360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11CDF">
        <w:rPr>
          <w:rFonts w:ascii="Arial" w:hAnsi="Arial" w:cs="Arial"/>
          <w:b/>
          <w:bCs/>
          <w:sz w:val="28"/>
          <w:szCs w:val="28"/>
          <w:lang w:val="bg-BG" w:eastAsia="bg-BG"/>
        </w:rPr>
        <w:t>§ 3.</w:t>
      </w:r>
      <w:r w:rsidRPr="00F11CDF">
        <w:rPr>
          <w:rFonts w:ascii="Arial" w:hAnsi="Arial" w:cs="Arial"/>
          <w:sz w:val="28"/>
          <w:szCs w:val="28"/>
          <w:lang w:val="bg-BG" w:eastAsia="bg-BG"/>
        </w:rPr>
        <w:t xml:space="preserve"> Постановлението влиза в сила от деня на обнародването му в </w:t>
      </w:r>
      <w:r w:rsidR="00857493" w:rsidRPr="00F11CDF">
        <w:rPr>
          <w:rFonts w:ascii="Arial" w:hAnsi="Arial" w:cs="Arial"/>
          <w:sz w:val="28"/>
          <w:szCs w:val="28"/>
          <w:lang w:val="bg-BG" w:eastAsia="bg-BG"/>
        </w:rPr>
        <w:t>„</w:t>
      </w:r>
      <w:r w:rsidRPr="00F11CDF">
        <w:rPr>
          <w:rFonts w:ascii="Arial" w:hAnsi="Arial" w:cs="Arial"/>
          <w:sz w:val="28"/>
          <w:szCs w:val="28"/>
          <w:lang w:val="bg-BG" w:eastAsia="bg-BG"/>
        </w:rPr>
        <w:t>Държавен вестник</w:t>
      </w:r>
      <w:r w:rsidR="00857493" w:rsidRPr="00F11CDF">
        <w:rPr>
          <w:rFonts w:ascii="Arial" w:hAnsi="Arial" w:cs="Arial"/>
          <w:sz w:val="28"/>
          <w:szCs w:val="28"/>
          <w:lang w:val="bg-BG" w:eastAsia="bg-BG"/>
        </w:rPr>
        <w:t>“</w:t>
      </w:r>
      <w:r w:rsidRPr="00F11CDF">
        <w:rPr>
          <w:rFonts w:ascii="Arial" w:hAnsi="Arial" w:cs="Arial"/>
          <w:sz w:val="28"/>
          <w:szCs w:val="28"/>
          <w:lang w:val="bg-BG" w:eastAsia="bg-BG"/>
        </w:rPr>
        <w:t>.</w:t>
      </w:r>
    </w:p>
    <w:p w14:paraId="4B159E6A" w14:textId="77777777" w:rsidR="004F5928" w:rsidRPr="00F11CDF" w:rsidRDefault="004F5928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6C157F2" w14:textId="77777777" w:rsidR="00021FCE" w:rsidRPr="00F11CDF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5E97746C" w14:textId="77777777" w:rsidR="00F11CDF" w:rsidRPr="00F11CDF" w:rsidRDefault="00F11CDF">
      <w:pPr>
        <w:ind w:firstLine="1134"/>
        <w:rPr>
          <w:rFonts w:ascii="Arial" w:hAnsi="Arial"/>
          <w:b/>
          <w:szCs w:val="24"/>
          <w:lang w:val="bg-BG"/>
        </w:rPr>
      </w:pPr>
      <w:r w:rsidRPr="00F11CDF">
        <w:rPr>
          <w:rFonts w:ascii="Arial" w:hAnsi="Arial"/>
          <w:b/>
          <w:szCs w:val="24"/>
          <w:lang w:val="bg-BG"/>
        </w:rPr>
        <w:t>ЗА МИНИСТЪР-ПРЕДСЕДАТЕЛ: /п/ Томислав Дончев</w:t>
      </w:r>
    </w:p>
    <w:p w14:paraId="735A33F7" w14:textId="77777777" w:rsidR="00F11CDF" w:rsidRPr="00F11CDF" w:rsidRDefault="00F11CDF">
      <w:pPr>
        <w:ind w:firstLine="1134"/>
        <w:rPr>
          <w:rFonts w:ascii="Arial" w:hAnsi="Arial"/>
          <w:b/>
          <w:szCs w:val="24"/>
          <w:lang w:val="bg-BG"/>
        </w:rPr>
      </w:pPr>
    </w:p>
    <w:p w14:paraId="668877AD" w14:textId="77777777" w:rsidR="00F11CDF" w:rsidRPr="00F11CDF" w:rsidRDefault="00F11CDF">
      <w:pPr>
        <w:ind w:firstLine="1134"/>
        <w:rPr>
          <w:rFonts w:ascii="Arial" w:hAnsi="Arial"/>
          <w:b/>
          <w:szCs w:val="24"/>
          <w:lang w:val="bg-BG"/>
        </w:rPr>
      </w:pPr>
      <w:r w:rsidRPr="00F11CDF">
        <w:rPr>
          <w:rFonts w:ascii="Arial" w:hAnsi="Arial"/>
          <w:b/>
          <w:szCs w:val="24"/>
          <w:lang w:val="bg-BG"/>
        </w:rPr>
        <w:t>ГЛАВЕН СЕКРЕТАР НА</w:t>
      </w:r>
    </w:p>
    <w:p w14:paraId="1C6405E3" w14:textId="77777777" w:rsidR="00F11CDF" w:rsidRPr="00F11CDF" w:rsidRDefault="00F11CDF">
      <w:pPr>
        <w:ind w:firstLine="1134"/>
        <w:rPr>
          <w:rFonts w:ascii="Arial" w:hAnsi="Arial"/>
          <w:b/>
          <w:szCs w:val="24"/>
          <w:lang w:val="bg-BG"/>
        </w:rPr>
      </w:pPr>
      <w:r w:rsidRPr="00F11CDF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F11CDF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4442875E" w14:textId="77777777" w:rsidR="00F11CDF" w:rsidRPr="00F11CDF" w:rsidRDefault="00F11CDF">
      <w:pPr>
        <w:ind w:left="1134"/>
        <w:rPr>
          <w:rFonts w:ascii="Arial" w:hAnsi="Arial"/>
          <w:b/>
          <w:szCs w:val="24"/>
          <w:lang w:val="bg-BG"/>
        </w:rPr>
      </w:pPr>
    </w:p>
    <w:sectPr w:rsidR="00F11CDF" w:rsidRPr="00F11CDF" w:rsidSect="001B0B22">
      <w:headerReference w:type="even" r:id="rId6"/>
      <w:headerReference w:type="default" r:id="rId7"/>
      <w:pgSz w:w="11906" w:h="16838" w:code="9"/>
      <w:pgMar w:top="851" w:right="1417" w:bottom="993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0F64D" w14:textId="77777777" w:rsidR="00640267" w:rsidRDefault="00640267">
      <w:r>
        <w:separator/>
      </w:r>
    </w:p>
  </w:endnote>
  <w:endnote w:type="continuationSeparator" w:id="0">
    <w:p w14:paraId="0F2162D4" w14:textId="77777777" w:rsidR="00640267" w:rsidRDefault="0064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001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F3EED" w14:textId="77777777" w:rsidR="00640267" w:rsidRDefault="00640267">
      <w:r>
        <w:separator/>
      </w:r>
    </w:p>
  </w:footnote>
  <w:footnote w:type="continuationSeparator" w:id="0">
    <w:p w14:paraId="1DE9FBB5" w14:textId="77777777" w:rsidR="00640267" w:rsidRDefault="00640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0D9930F6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0B22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631"/>
    <w:rsid w:val="00021FCE"/>
    <w:rsid w:val="0004228B"/>
    <w:rsid w:val="0006327C"/>
    <w:rsid w:val="00067840"/>
    <w:rsid w:val="000900B0"/>
    <w:rsid w:val="00092519"/>
    <w:rsid w:val="000A5A5D"/>
    <w:rsid w:val="000E4F8B"/>
    <w:rsid w:val="0012240E"/>
    <w:rsid w:val="0012445B"/>
    <w:rsid w:val="00125CCA"/>
    <w:rsid w:val="00152094"/>
    <w:rsid w:val="00154A8D"/>
    <w:rsid w:val="0017323F"/>
    <w:rsid w:val="00196159"/>
    <w:rsid w:val="00197ECB"/>
    <w:rsid w:val="001B0B22"/>
    <w:rsid w:val="001C50AA"/>
    <w:rsid w:val="00216388"/>
    <w:rsid w:val="00227A73"/>
    <w:rsid w:val="002415EA"/>
    <w:rsid w:val="00252E84"/>
    <w:rsid w:val="00264BAE"/>
    <w:rsid w:val="0027415E"/>
    <w:rsid w:val="00276539"/>
    <w:rsid w:val="00285C83"/>
    <w:rsid w:val="00294229"/>
    <w:rsid w:val="002B17FF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42898"/>
    <w:rsid w:val="003439F5"/>
    <w:rsid w:val="00351B50"/>
    <w:rsid w:val="003541FA"/>
    <w:rsid w:val="003679EE"/>
    <w:rsid w:val="00381D3A"/>
    <w:rsid w:val="00381ED3"/>
    <w:rsid w:val="00382499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57DCE"/>
    <w:rsid w:val="00464369"/>
    <w:rsid w:val="00477457"/>
    <w:rsid w:val="0048190C"/>
    <w:rsid w:val="00486748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5928"/>
    <w:rsid w:val="004F61AF"/>
    <w:rsid w:val="005156CD"/>
    <w:rsid w:val="00531C93"/>
    <w:rsid w:val="005326F7"/>
    <w:rsid w:val="00534A47"/>
    <w:rsid w:val="00543779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5DC0"/>
    <w:rsid w:val="005D496C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3297D"/>
    <w:rsid w:val="006379BD"/>
    <w:rsid w:val="00640267"/>
    <w:rsid w:val="0064254B"/>
    <w:rsid w:val="00644E50"/>
    <w:rsid w:val="00647707"/>
    <w:rsid w:val="006510AF"/>
    <w:rsid w:val="00656943"/>
    <w:rsid w:val="00683DAE"/>
    <w:rsid w:val="00685B83"/>
    <w:rsid w:val="00691DD2"/>
    <w:rsid w:val="00695182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E7153"/>
    <w:rsid w:val="006F1FE2"/>
    <w:rsid w:val="007001C1"/>
    <w:rsid w:val="0074689D"/>
    <w:rsid w:val="00763AF6"/>
    <w:rsid w:val="007754A7"/>
    <w:rsid w:val="00776F6B"/>
    <w:rsid w:val="007813DB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14380"/>
    <w:rsid w:val="00821491"/>
    <w:rsid w:val="0082238E"/>
    <w:rsid w:val="00833158"/>
    <w:rsid w:val="0084141C"/>
    <w:rsid w:val="00847576"/>
    <w:rsid w:val="008536AC"/>
    <w:rsid w:val="00857493"/>
    <w:rsid w:val="00857862"/>
    <w:rsid w:val="00861142"/>
    <w:rsid w:val="008650EE"/>
    <w:rsid w:val="00867D3D"/>
    <w:rsid w:val="0087019F"/>
    <w:rsid w:val="00882DB3"/>
    <w:rsid w:val="008C3CA9"/>
    <w:rsid w:val="008D2269"/>
    <w:rsid w:val="008D7D91"/>
    <w:rsid w:val="008F603A"/>
    <w:rsid w:val="00906F9F"/>
    <w:rsid w:val="00931FC1"/>
    <w:rsid w:val="0094723C"/>
    <w:rsid w:val="00951281"/>
    <w:rsid w:val="00960F80"/>
    <w:rsid w:val="00972151"/>
    <w:rsid w:val="00990EE3"/>
    <w:rsid w:val="009B0DC9"/>
    <w:rsid w:val="009C5FA0"/>
    <w:rsid w:val="009C648A"/>
    <w:rsid w:val="009F3E15"/>
    <w:rsid w:val="009F3FF0"/>
    <w:rsid w:val="009F49ED"/>
    <w:rsid w:val="00A04226"/>
    <w:rsid w:val="00A04D4B"/>
    <w:rsid w:val="00A063E5"/>
    <w:rsid w:val="00A1006E"/>
    <w:rsid w:val="00A35770"/>
    <w:rsid w:val="00A55176"/>
    <w:rsid w:val="00A74CE1"/>
    <w:rsid w:val="00A80729"/>
    <w:rsid w:val="00A85B22"/>
    <w:rsid w:val="00A94062"/>
    <w:rsid w:val="00AA1C46"/>
    <w:rsid w:val="00AB3FB8"/>
    <w:rsid w:val="00AC0784"/>
    <w:rsid w:val="00AD095F"/>
    <w:rsid w:val="00AD318C"/>
    <w:rsid w:val="00AE2DE6"/>
    <w:rsid w:val="00AE3D48"/>
    <w:rsid w:val="00B11989"/>
    <w:rsid w:val="00B11B93"/>
    <w:rsid w:val="00B1764A"/>
    <w:rsid w:val="00B2692D"/>
    <w:rsid w:val="00B42829"/>
    <w:rsid w:val="00B6268D"/>
    <w:rsid w:val="00B87109"/>
    <w:rsid w:val="00B907F8"/>
    <w:rsid w:val="00B97870"/>
    <w:rsid w:val="00BB5CC5"/>
    <w:rsid w:val="00BC41D2"/>
    <w:rsid w:val="00BE219E"/>
    <w:rsid w:val="00BE443F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54634"/>
    <w:rsid w:val="00CA635E"/>
    <w:rsid w:val="00CB498E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6324"/>
    <w:rsid w:val="00D36EA5"/>
    <w:rsid w:val="00D45B5E"/>
    <w:rsid w:val="00D541F7"/>
    <w:rsid w:val="00D577F6"/>
    <w:rsid w:val="00D64005"/>
    <w:rsid w:val="00D706BF"/>
    <w:rsid w:val="00D72FA1"/>
    <w:rsid w:val="00D77612"/>
    <w:rsid w:val="00DA3660"/>
    <w:rsid w:val="00DB6DFC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4091B"/>
    <w:rsid w:val="00E4148B"/>
    <w:rsid w:val="00E559D6"/>
    <w:rsid w:val="00E81695"/>
    <w:rsid w:val="00E8632C"/>
    <w:rsid w:val="00E92561"/>
    <w:rsid w:val="00E93D38"/>
    <w:rsid w:val="00EB3DE8"/>
    <w:rsid w:val="00EC1D81"/>
    <w:rsid w:val="00EC4717"/>
    <w:rsid w:val="00EC4CCC"/>
    <w:rsid w:val="00ED2ED2"/>
    <w:rsid w:val="00ED33EA"/>
    <w:rsid w:val="00EE1225"/>
    <w:rsid w:val="00EE2BA6"/>
    <w:rsid w:val="00F02FD2"/>
    <w:rsid w:val="00F11CDF"/>
    <w:rsid w:val="00F22A8B"/>
    <w:rsid w:val="00F33064"/>
    <w:rsid w:val="00F43D91"/>
    <w:rsid w:val="00F5141D"/>
    <w:rsid w:val="00F569AB"/>
    <w:rsid w:val="00F6574E"/>
    <w:rsid w:val="00F67D0A"/>
    <w:rsid w:val="00F95C17"/>
    <w:rsid w:val="00F96A56"/>
    <w:rsid w:val="00FA3A10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2025-10-21T12:58:00Z</cp:lastPrinted>
  <dcterms:created xsi:type="dcterms:W3CDTF">2025-10-22T12:51:00Z</dcterms:created>
  <dcterms:modified xsi:type="dcterms:W3CDTF">2025-10-22T12:51:00Z</dcterms:modified>
</cp:coreProperties>
</file>