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1B32" w14:textId="555B2B34" w:rsidR="00683DAE" w:rsidRDefault="00683DAE">
      <w:pPr>
        <w:pStyle w:val="Title"/>
        <w:rPr>
          <w:noProof/>
          <w:lang w:val="bg-BG"/>
        </w:rPr>
      </w:pPr>
    </w:p>
    <w:p w14:paraId="6D3F8CFA" w14:textId="77777777" w:rsidR="00DB603A" w:rsidRDefault="00DB603A">
      <w:pPr>
        <w:pStyle w:val="Title"/>
        <w:rPr>
          <w:noProof/>
          <w:lang w:val="bg-BG"/>
        </w:rPr>
      </w:pPr>
    </w:p>
    <w:p w14:paraId="56F50DF1" w14:textId="77777777" w:rsidR="00DB603A" w:rsidRPr="002F7CA8" w:rsidRDefault="00DB603A">
      <w:pPr>
        <w:pStyle w:val="Title"/>
        <w:rPr>
          <w:rFonts w:ascii="Times New Roman" w:hAnsi="Times New Roman"/>
          <w:lang w:val="bg-BG"/>
        </w:rPr>
      </w:pPr>
    </w:p>
    <w:p w14:paraId="566C11F2" w14:textId="77777777" w:rsidR="0069784B" w:rsidRPr="002F7CA8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2F7CA8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2F7CA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7CA8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2F7CA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7CA8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2F7CA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7CA8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2F7CA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7CA8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2F7CA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7CA8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2F7CA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7CA8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2F7CA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7CA8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2F7CA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7CA8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2F7CA8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2F7CA8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2F7CA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7CA8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2F7CA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7CA8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2F7CA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7CA8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2F7CA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7CA8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2F7CA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7CA8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2F7CA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7CA8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2F7CA8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2F7CA8">
        <w:rPr>
          <w:rFonts w:ascii="Times New Roman" w:hAnsi="Times New Roman"/>
          <w:sz w:val="24"/>
          <w:szCs w:val="24"/>
          <w:lang w:val="bg-BG"/>
        </w:rPr>
        <w:t>Я</w:t>
      </w:r>
    </w:p>
    <w:p w14:paraId="0AF96761" w14:textId="77777777" w:rsidR="0069784B" w:rsidRPr="002F7CA8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2F7CA8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69784B" w:rsidRPr="002F7CA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F7CA8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2F7CA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F7CA8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69784B" w:rsidRPr="002F7CA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F7CA8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2F7CA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F7CA8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2F7CA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F7CA8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69784B" w:rsidRPr="002F7CA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F7CA8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2F7CA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F7CA8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69784B" w:rsidRPr="002F7CA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F7CA8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2F7CA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F7CA8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69784B" w:rsidRPr="002F7CA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F7CA8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2F7CA8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2F7CA8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2F7CA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F7CA8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69784B" w:rsidRPr="002F7CA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F7CA8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69784B" w:rsidRPr="002F7CA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F7CA8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2F7CA8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2F7CA8">
        <w:rPr>
          <w:rFonts w:ascii="Times New Roman" w:hAnsi="Times New Roman"/>
          <w:b/>
          <w:spacing w:val="60"/>
          <w:sz w:val="32"/>
          <w:lang w:val="bg-BG"/>
        </w:rPr>
        <w:t>Т</w:t>
      </w:r>
    </w:p>
    <w:p w14:paraId="1CFFAE63" w14:textId="110057B9" w:rsidR="0069784B" w:rsidRPr="002F7CA8" w:rsidRDefault="005A6F23" w:rsidP="00D36EA5">
      <w:pPr>
        <w:jc w:val="right"/>
        <w:rPr>
          <w:rFonts w:ascii="Arial" w:hAnsi="Arial"/>
          <w:szCs w:val="24"/>
          <w:lang w:val="bg-BG"/>
        </w:rPr>
      </w:pPr>
      <w:r w:rsidRPr="005A6F23">
        <w:rPr>
          <w:rFonts w:ascii="Arial" w:hAnsi="Arial"/>
          <w:b/>
          <w:szCs w:val="24"/>
          <w:lang w:val="bg-BG"/>
        </w:rPr>
        <w:t>Препис</w:t>
      </w:r>
    </w:p>
    <w:p w14:paraId="178F5C39" w14:textId="77777777" w:rsidR="00AA1C46" w:rsidRPr="002F7CA8" w:rsidRDefault="00AA1C46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71D1BBF0" w14:textId="77777777" w:rsidR="0069784B" w:rsidRPr="002F7CA8" w:rsidRDefault="0069784B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1623E019" w14:textId="194E3442" w:rsidR="0069784B" w:rsidRPr="002F7CA8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2F7CA8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2F7CA8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2F7CA8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5A6F23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214</w:t>
      </w:r>
    </w:p>
    <w:p w14:paraId="7958E6EF" w14:textId="77777777" w:rsidR="0069784B" w:rsidRPr="002F7CA8" w:rsidRDefault="0069784B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62A06671" w14:textId="09B032CC" w:rsidR="0069784B" w:rsidRPr="002F7CA8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2F7CA8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2F7CA8">
        <w:rPr>
          <w:rFonts w:ascii="Times New Roman" w:hAnsi="Times New Roman"/>
          <w:b/>
          <w:sz w:val="30"/>
          <w:szCs w:val="30"/>
          <w:lang w:val="bg-BG"/>
        </w:rPr>
        <w:t xml:space="preserve">    </w:t>
      </w:r>
      <w:r w:rsidR="005A6F23">
        <w:rPr>
          <w:rFonts w:ascii="Times New Roman" w:hAnsi="Times New Roman"/>
          <w:b/>
          <w:sz w:val="30"/>
          <w:szCs w:val="30"/>
          <w:lang w:val="bg-BG"/>
        </w:rPr>
        <w:t>22    октомври</w:t>
      </w:r>
      <w:r w:rsidR="0069784B" w:rsidRPr="002F7CA8">
        <w:rPr>
          <w:rFonts w:ascii="Times New Roman" w:hAnsi="Times New Roman"/>
          <w:b/>
          <w:sz w:val="30"/>
          <w:szCs w:val="30"/>
          <w:lang w:val="bg-BG"/>
        </w:rPr>
        <w:t xml:space="preserve">   20</w:t>
      </w:r>
      <w:r w:rsidR="005C05D8" w:rsidRPr="002F7CA8">
        <w:rPr>
          <w:rFonts w:ascii="Times New Roman" w:hAnsi="Times New Roman"/>
          <w:b/>
          <w:sz w:val="30"/>
          <w:szCs w:val="30"/>
          <w:lang w:val="bg-BG"/>
        </w:rPr>
        <w:t>2</w:t>
      </w:r>
      <w:r w:rsidR="00F67D0A" w:rsidRPr="002F7CA8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2F7CA8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2F7CA8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E86F490" w14:textId="77777777" w:rsidR="00D36324" w:rsidRPr="002F7CA8" w:rsidRDefault="00D36324">
      <w:pPr>
        <w:rPr>
          <w:rFonts w:ascii="Times New Roman" w:hAnsi="Times New Roman"/>
          <w:b/>
          <w:sz w:val="20"/>
          <w:lang w:val="bg-BG"/>
        </w:rPr>
      </w:pPr>
    </w:p>
    <w:p w14:paraId="5A610749" w14:textId="77777777" w:rsidR="005866D4" w:rsidRPr="002F7CA8" w:rsidRDefault="005866D4">
      <w:pPr>
        <w:rPr>
          <w:rFonts w:ascii="Times New Roman" w:hAnsi="Times New Roman"/>
          <w:b/>
          <w:sz w:val="20"/>
          <w:lang w:val="bg-BG"/>
        </w:rPr>
      </w:pPr>
    </w:p>
    <w:p w14:paraId="57616697" w14:textId="40D1BC95" w:rsidR="0069784B" w:rsidRPr="002F7CA8" w:rsidRDefault="0069784B" w:rsidP="00EC4717">
      <w:pPr>
        <w:spacing w:line="276" w:lineRule="auto"/>
        <w:ind w:left="1701" w:right="754" w:hanging="567"/>
        <w:jc w:val="both"/>
        <w:rPr>
          <w:rFonts w:ascii="Arial" w:hAnsi="Arial" w:cs="Arial"/>
          <w:b/>
          <w:smallCaps/>
          <w:sz w:val="26"/>
          <w:szCs w:val="26"/>
          <w:lang w:val="bg-BG"/>
        </w:rPr>
      </w:pPr>
      <w:r w:rsidRPr="002F7CA8">
        <w:rPr>
          <w:rFonts w:ascii="Arial" w:hAnsi="Arial" w:cs="Arial"/>
          <w:b/>
          <w:smallCaps/>
          <w:sz w:val="28"/>
          <w:szCs w:val="28"/>
          <w:lang w:val="bg-BG"/>
        </w:rPr>
        <w:t>ЗА</w:t>
      </w:r>
      <w:r w:rsidR="00951281" w:rsidRPr="002F7CA8">
        <w:rPr>
          <w:rFonts w:ascii="NewSaturionCyr" w:hAnsi="NewSaturionCyr" w:cs="Arial"/>
          <w:b/>
          <w:sz w:val="26"/>
          <w:szCs w:val="26"/>
          <w:lang w:val="bg-BG"/>
        </w:rPr>
        <w:t xml:space="preserve"> </w:t>
      </w:r>
      <w:r w:rsidR="002F7CA8" w:rsidRPr="002F7CA8">
        <w:rPr>
          <w:rFonts w:ascii="Arial" w:hAnsi="Arial" w:cs="Arial"/>
          <w:b/>
          <w:bCs/>
          <w:smallCaps/>
          <w:sz w:val="28"/>
          <w:szCs w:val="28"/>
          <w:lang w:val="bg-BG"/>
        </w:rPr>
        <w:t>одобряване на допълнителни разходи/трансфери от резерва по чл. 1, ал. 2, раздел ІІ, т. 5.1 от Закона за държавния бюджет на Република България за 2025 г. за непредвидени и/или неотложни разходи за предотвратяване, овладяване и преодоляване на последиците от бедствия</w:t>
      </w:r>
    </w:p>
    <w:p w14:paraId="4EA99E59" w14:textId="77777777" w:rsidR="00E22D77" w:rsidRPr="002F7CA8" w:rsidRDefault="00E22D77" w:rsidP="00E22D77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5C2CA0F6" w14:textId="77777777" w:rsidR="00E22D77" w:rsidRPr="002F7CA8" w:rsidRDefault="00E22D77" w:rsidP="00E22D77">
      <w:pPr>
        <w:jc w:val="center"/>
        <w:rPr>
          <w:rFonts w:ascii="Arial" w:hAnsi="Arial"/>
          <w:smallCaps/>
          <w:szCs w:val="24"/>
          <w:lang w:val="bg-BG"/>
        </w:rPr>
      </w:pPr>
    </w:p>
    <w:p w14:paraId="3727D509" w14:textId="77777777" w:rsidR="0069784B" w:rsidRPr="002F7CA8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2F7CA8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0E2481AE" w14:textId="77777777" w:rsidR="0069784B" w:rsidRPr="002F7CA8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2F7CA8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298FA7A9" w14:textId="77777777" w:rsidR="0069784B" w:rsidRPr="002F7CA8" w:rsidRDefault="0069784B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071FC1C2" w14:textId="77777777" w:rsidR="00D706BF" w:rsidRPr="002F7CA8" w:rsidRDefault="00D706BF" w:rsidP="00CB6660">
      <w:pPr>
        <w:jc w:val="center"/>
        <w:rPr>
          <w:rFonts w:ascii="Arial" w:hAnsi="Arial"/>
          <w:smallCaps/>
          <w:szCs w:val="24"/>
          <w:lang w:val="bg-BG"/>
        </w:rPr>
      </w:pPr>
    </w:p>
    <w:p w14:paraId="62A592F5" w14:textId="0A4C739D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b/>
          <w:sz w:val="28"/>
          <w:szCs w:val="28"/>
          <w:lang w:val="bg-BG"/>
        </w:rPr>
        <w:t xml:space="preserve">Чл. 1. </w:t>
      </w:r>
      <w:r w:rsidRPr="00AA60AA">
        <w:rPr>
          <w:rFonts w:ascii="Arial" w:hAnsi="Arial" w:cs="Arial"/>
          <w:b/>
          <w:bCs/>
          <w:sz w:val="28"/>
          <w:szCs w:val="28"/>
          <w:lang w:val="bg-BG"/>
        </w:rPr>
        <w:t>(1)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Одобрява допълнителни разходи/трансфери за 2025 г. за предотвратяване, овладяване и преодоляване на последиците от бедствия в общ размер 90</w:t>
      </w:r>
      <w:r w:rsidR="001D419E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669 706 лв., разпределени, както следва:</w:t>
      </w:r>
    </w:p>
    <w:p w14:paraId="0503BA8B" w14:textId="77777777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1.</w:t>
      </w:r>
      <w:r w:rsidRPr="002F7CA8">
        <w:rPr>
          <w:rFonts w:ascii="Arial" w:hAnsi="Arial" w:cs="Arial"/>
          <w:sz w:val="28"/>
          <w:szCs w:val="28"/>
          <w:lang w:val="bg-BG"/>
        </w:rPr>
        <w:tab/>
        <w:t>разходи по бюджета на Министерския съвет в общ размер 959 947 лв., от които:</w:t>
      </w:r>
    </w:p>
    <w:p w14:paraId="7B180B6F" w14:textId="337BACCA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 xml:space="preserve">а) на областния управител на област Варна за разплащане на извършени спешни и неотложни работи по почистването на морски плажове „Буните Запад“ и „Буните Изток“, предизвикани от разлив на нефтопродукти на територията на община Варна </w:t>
      </w:r>
      <w:r w:rsidR="00FB12AA">
        <w:rPr>
          <w:rFonts w:ascii="Arial" w:hAnsi="Arial" w:cs="Arial"/>
          <w:sz w:val="28"/>
          <w:szCs w:val="28"/>
          <w:lang w:val="bg-BG"/>
        </w:rPr>
        <w:t>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27</w:t>
      </w:r>
      <w:r w:rsidR="001D419E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301 лв.;</w:t>
      </w:r>
    </w:p>
    <w:p w14:paraId="647B9037" w14:textId="49C19CBF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б) на областния управител на област Хасково общо в размер на 43</w:t>
      </w:r>
      <w:r w:rsidR="001D419E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856 лв., от които:</w:t>
      </w:r>
    </w:p>
    <w:p w14:paraId="73588796" w14:textId="6DEB7153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aa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непредвидени разходи от „Мини  Марица - Изток“ ЕАД за овладяване на пожар в землищата на </w:t>
      </w:r>
      <w:r w:rsidR="001D419E">
        <w:rPr>
          <w:rFonts w:ascii="Arial" w:hAnsi="Arial" w:cs="Arial"/>
          <w:sz w:val="28"/>
          <w:szCs w:val="28"/>
          <w:lang w:val="bg-BG"/>
        </w:rPr>
        <w:br/>
        <w:t>с.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Радовец и </w:t>
      </w:r>
      <w:r w:rsidR="001D419E">
        <w:rPr>
          <w:rFonts w:ascii="Arial" w:hAnsi="Arial" w:cs="Arial"/>
          <w:sz w:val="28"/>
          <w:szCs w:val="28"/>
          <w:lang w:val="bg-BG"/>
        </w:rPr>
        <w:t xml:space="preserve">с. 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Срем </w:t>
      </w:r>
      <w:r w:rsidR="00FB12AA">
        <w:rPr>
          <w:rFonts w:ascii="Arial" w:hAnsi="Arial" w:cs="Arial"/>
          <w:sz w:val="28"/>
          <w:szCs w:val="28"/>
          <w:lang w:val="bg-BG"/>
        </w:rPr>
        <w:t>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41</w:t>
      </w:r>
      <w:r w:rsidR="001D419E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657 лв.;</w:t>
      </w:r>
    </w:p>
    <w:p w14:paraId="26567E21" w14:textId="64C7A71F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lastRenderedPageBreak/>
        <w:t>бб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непредвидени разходи от „Тия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логистикс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>“ ЕООД за овладяване на пожар в общ</w:t>
      </w:r>
      <w:r w:rsidR="001D419E">
        <w:rPr>
          <w:rFonts w:ascii="Arial" w:hAnsi="Arial" w:cs="Arial"/>
          <w:sz w:val="28"/>
          <w:szCs w:val="28"/>
          <w:lang w:val="bg-BG"/>
        </w:rPr>
        <w:t>ина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Тополовград и общ</w:t>
      </w:r>
      <w:r w:rsidR="001D419E">
        <w:rPr>
          <w:rFonts w:ascii="Arial" w:hAnsi="Arial" w:cs="Arial"/>
          <w:sz w:val="28"/>
          <w:szCs w:val="28"/>
          <w:lang w:val="bg-BG"/>
        </w:rPr>
        <w:t>ина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Свиленград </w:t>
      </w:r>
      <w:r w:rsidR="00FB12AA">
        <w:rPr>
          <w:rFonts w:ascii="Arial" w:hAnsi="Arial" w:cs="Arial"/>
          <w:sz w:val="28"/>
          <w:szCs w:val="28"/>
          <w:lang w:val="bg-BG"/>
        </w:rPr>
        <w:t>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2199</w:t>
      </w:r>
      <w:r w:rsidR="001D419E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лв.;</w:t>
      </w:r>
    </w:p>
    <w:p w14:paraId="5F317C8C" w14:textId="7ECC318B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в) на областния управител на област Кюстендил за авариен ремонт на водохващане „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Робовица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“ на р.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Рилица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>, общ</w:t>
      </w:r>
      <w:r w:rsidR="001D419E">
        <w:rPr>
          <w:rFonts w:ascii="Arial" w:hAnsi="Arial" w:cs="Arial"/>
          <w:sz w:val="28"/>
          <w:szCs w:val="28"/>
          <w:lang w:val="bg-BG"/>
        </w:rPr>
        <w:t>ина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Рила </w:t>
      </w:r>
      <w:r w:rsidR="00FB12AA">
        <w:rPr>
          <w:rFonts w:ascii="Arial" w:hAnsi="Arial" w:cs="Arial"/>
          <w:sz w:val="28"/>
          <w:szCs w:val="28"/>
          <w:lang w:val="bg-BG"/>
        </w:rPr>
        <w:t>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</w:t>
      </w:r>
      <w:r w:rsidR="001D419E">
        <w:rPr>
          <w:rFonts w:ascii="Arial" w:hAnsi="Arial" w:cs="Arial"/>
          <w:sz w:val="28"/>
          <w:szCs w:val="28"/>
          <w:lang w:val="bg-BG"/>
        </w:rPr>
        <w:br/>
      </w:r>
      <w:r w:rsidRPr="002F7CA8">
        <w:rPr>
          <w:rFonts w:ascii="Arial" w:hAnsi="Arial" w:cs="Arial"/>
          <w:sz w:val="28"/>
          <w:szCs w:val="28"/>
          <w:lang w:val="bg-BG"/>
        </w:rPr>
        <w:t>828</w:t>
      </w:r>
      <w:r w:rsidR="001D419E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790 лв.;</w:t>
      </w:r>
    </w:p>
    <w:p w14:paraId="0883E86B" w14:textId="25442490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г) на областния управител на област Плевен за финансиране на дейности по проектиране на съоръжения за подхранване на питейно-битовото водоснабдяване на населените места в общи</w:t>
      </w:r>
      <w:r w:rsidR="001D419E">
        <w:rPr>
          <w:rFonts w:ascii="Arial" w:hAnsi="Arial" w:cs="Arial"/>
          <w:sz w:val="28"/>
          <w:szCs w:val="28"/>
          <w:lang w:val="bg-BG"/>
        </w:rPr>
        <w:t>на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Плевен и </w:t>
      </w:r>
      <w:r w:rsidR="00E2429B">
        <w:rPr>
          <w:rFonts w:ascii="Arial" w:hAnsi="Arial" w:cs="Arial"/>
          <w:sz w:val="28"/>
          <w:szCs w:val="28"/>
          <w:lang w:val="bg-BG"/>
        </w:rPr>
        <w:t xml:space="preserve">община 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Долна Митрополия </w:t>
      </w:r>
      <w:r w:rsidR="00FB12AA">
        <w:rPr>
          <w:rFonts w:ascii="Arial" w:hAnsi="Arial" w:cs="Arial"/>
          <w:sz w:val="28"/>
          <w:szCs w:val="28"/>
          <w:lang w:val="bg-BG"/>
        </w:rPr>
        <w:t>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60</w:t>
      </w:r>
      <w:r w:rsidR="00E2429B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000 лв.</w:t>
      </w:r>
      <w:r w:rsidR="00E2429B">
        <w:rPr>
          <w:rFonts w:ascii="Arial" w:hAnsi="Arial" w:cs="Arial"/>
          <w:sz w:val="28"/>
          <w:szCs w:val="28"/>
          <w:lang w:val="bg-BG"/>
        </w:rPr>
        <w:t>;</w:t>
      </w:r>
    </w:p>
    <w:p w14:paraId="47781761" w14:textId="1BCD6E9F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2. разходи по бюджета на Министерството на транспорта и съобщенията в общ размер 92</w:t>
      </w:r>
      <w:r w:rsidR="00E2429B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245 лв., от които:</w:t>
      </w:r>
    </w:p>
    <w:p w14:paraId="6525BB27" w14:textId="4E8305D1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 xml:space="preserve">а) за извършване на неотложни работи за осигуряване на влаковото движение в междугарието Долене - Костандово от </w:t>
      </w:r>
      <w:r w:rsidR="00F1777C">
        <w:rPr>
          <w:rFonts w:ascii="Arial" w:hAnsi="Arial" w:cs="Arial"/>
          <w:sz w:val="28"/>
          <w:szCs w:val="28"/>
          <w:lang w:val="bg-BG"/>
        </w:rPr>
        <w:br/>
      </w:r>
      <w:r w:rsidRPr="002F7CA8">
        <w:rPr>
          <w:rFonts w:ascii="Arial" w:hAnsi="Arial" w:cs="Arial"/>
          <w:sz w:val="28"/>
          <w:szCs w:val="28"/>
          <w:lang w:val="bg-BG"/>
        </w:rPr>
        <w:t xml:space="preserve">км 21+450 до км 21+480 </w:t>
      </w:r>
      <w:r w:rsidR="00FB12AA">
        <w:rPr>
          <w:rFonts w:ascii="Arial" w:hAnsi="Arial" w:cs="Arial"/>
          <w:sz w:val="28"/>
          <w:szCs w:val="28"/>
          <w:lang w:val="bg-BG"/>
        </w:rPr>
        <w:t>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49</w:t>
      </w:r>
      <w:r w:rsidR="00E2429B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459 лв.;</w:t>
      </w:r>
    </w:p>
    <w:p w14:paraId="7389BBFA" w14:textId="2ED1DF54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 xml:space="preserve">б) за изпълнение на неотложни работи за осигуряване сигурността на влаковото движение в междугарието Варвара - Долене от км 14+040 до км 14+100 и от км 15+480 до км 15+500 </w:t>
      </w:r>
      <w:r w:rsidR="00FB12AA">
        <w:rPr>
          <w:rFonts w:ascii="Arial" w:hAnsi="Arial" w:cs="Arial"/>
          <w:sz w:val="28"/>
          <w:szCs w:val="28"/>
          <w:lang w:val="bg-BG"/>
        </w:rPr>
        <w:t>-</w:t>
      </w:r>
      <w:r w:rsidR="00E2429B">
        <w:rPr>
          <w:rFonts w:ascii="Arial" w:hAnsi="Arial" w:cs="Arial"/>
          <w:sz w:val="28"/>
          <w:szCs w:val="28"/>
          <w:lang w:val="bg-BG"/>
        </w:rPr>
        <w:br/>
      </w:r>
      <w:r w:rsidRPr="002F7CA8">
        <w:rPr>
          <w:rFonts w:ascii="Arial" w:hAnsi="Arial" w:cs="Arial"/>
          <w:sz w:val="28"/>
          <w:szCs w:val="28"/>
          <w:lang w:val="bg-BG"/>
        </w:rPr>
        <w:t>42</w:t>
      </w:r>
      <w:r w:rsidR="00E2429B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786 лв.</w:t>
      </w:r>
      <w:r w:rsidR="00E2429B">
        <w:rPr>
          <w:rFonts w:ascii="Arial" w:hAnsi="Arial" w:cs="Arial"/>
          <w:sz w:val="28"/>
          <w:szCs w:val="28"/>
          <w:lang w:val="bg-BG"/>
        </w:rPr>
        <w:t>;</w:t>
      </w:r>
    </w:p>
    <w:p w14:paraId="05FD6CD8" w14:textId="3C93AF0D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3. разходи/трансфери по бюджета на Министерството на отбраната в общ размер 722</w:t>
      </w:r>
      <w:r w:rsidR="00E2429B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478</w:t>
      </w:r>
      <w:r w:rsidR="00E2429B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лв., от които:</w:t>
      </w:r>
    </w:p>
    <w:p w14:paraId="66455A3B" w14:textId="6114E7ED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 xml:space="preserve">а) за Министерството на отбраната - 715 308 лв., в т.ч. </w:t>
      </w:r>
      <w:r w:rsidR="00E2429B">
        <w:rPr>
          <w:rFonts w:ascii="Arial" w:hAnsi="Arial" w:cs="Arial"/>
          <w:sz w:val="28"/>
          <w:szCs w:val="28"/>
          <w:lang w:val="bg-BG"/>
        </w:rPr>
        <w:br/>
      </w:r>
      <w:r w:rsidRPr="002F7CA8">
        <w:rPr>
          <w:rFonts w:ascii="Arial" w:hAnsi="Arial" w:cs="Arial"/>
          <w:sz w:val="28"/>
          <w:szCs w:val="28"/>
          <w:lang w:val="bg-BG"/>
        </w:rPr>
        <w:t>20 511 лв. за „Персонал“ и 694</w:t>
      </w:r>
      <w:r w:rsidR="00E2429B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797</w:t>
      </w:r>
      <w:r w:rsidR="00E2429B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лв. за „Издръжка“:</w:t>
      </w:r>
    </w:p>
    <w:p w14:paraId="0DA37961" w14:textId="514E3027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>) за разплащане на изпълнени мероприятия по заявка на ГДПБЗН-МВР по пожарогасене от въздух на полски и горски пожар през периода от 1</w:t>
      </w:r>
      <w:r w:rsidR="00B2427D">
        <w:rPr>
          <w:rFonts w:ascii="Arial" w:hAnsi="Arial" w:cs="Arial"/>
          <w:sz w:val="28"/>
          <w:szCs w:val="28"/>
          <w:lang w:val="bg-BG"/>
        </w:rPr>
        <w:t xml:space="preserve"> юли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до 30</w:t>
      </w:r>
      <w:r w:rsidR="00B2427D">
        <w:rPr>
          <w:rFonts w:ascii="Arial" w:hAnsi="Arial" w:cs="Arial"/>
          <w:sz w:val="28"/>
          <w:szCs w:val="28"/>
          <w:lang w:val="bg-BG"/>
        </w:rPr>
        <w:t xml:space="preserve"> септември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2024 г. </w:t>
      </w:r>
      <w:r w:rsidR="00FB12AA">
        <w:rPr>
          <w:rFonts w:ascii="Arial" w:hAnsi="Arial" w:cs="Arial"/>
          <w:sz w:val="28"/>
          <w:szCs w:val="28"/>
          <w:lang w:val="bg-BG"/>
        </w:rPr>
        <w:t>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16</w:t>
      </w:r>
      <w:r w:rsidR="00053A54">
        <w:rPr>
          <w:rFonts w:ascii="Arial" w:hAnsi="Arial" w:cs="Arial"/>
          <w:sz w:val="28"/>
          <w:szCs w:val="28"/>
          <w:lang w:val="bg-BG"/>
        </w:rPr>
        <w:t> </w:t>
      </w:r>
      <w:r w:rsidRPr="002F7CA8">
        <w:rPr>
          <w:rFonts w:ascii="Arial" w:hAnsi="Arial" w:cs="Arial"/>
          <w:sz w:val="28"/>
          <w:szCs w:val="28"/>
          <w:lang w:val="bg-BG"/>
        </w:rPr>
        <w:t>545</w:t>
      </w:r>
      <w:r w:rsidR="00053A54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лв.;</w:t>
      </w:r>
    </w:p>
    <w:p w14:paraId="53743FF3" w14:textId="220D68E6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за изпълнени мероприятия по неутрализирането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бойни припаси на територията на страната от формирования на Българската армия през октомври 2024 г. - 4877 лв.;</w:t>
      </w:r>
    </w:p>
    <w:p w14:paraId="2DC63295" w14:textId="2D8D5548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вв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за изпълнени мероприятия по неутрализирането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бойни припаси на територията на </w:t>
      </w:r>
      <w:r w:rsidRPr="002F7CA8">
        <w:rPr>
          <w:rFonts w:ascii="Arial" w:hAnsi="Arial" w:cs="Arial"/>
          <w:sz w:val="28"/>
          <w:szCs w:val="28"/>
          <w:lang w:val="bg-BG"/>
        </w:rPr>
        <w:lastRenderedPageBreak/>
        <w:t xml:space="preserve">страната от формирования на Българската армия през ноември </w:t>
      </w:r>
      <w:r w:rsidR="00B2427D">
        <w:rPr>
          <w:rFonts w:ascii="Arial" w:hAnsi="Arial" w:cs="Arial"/>
          <w:sz w:val="28"/>
          <w:szCs w:val="28"/>
          <w:lang w:val="bg-BG"/>
        </w:rPr>
        <w:br/>
      </w:r>
      <w:r w:rsidRPr="002F7CA8">
        <w:rPr>
          <w:rFonts w:ascii="Arial" w:hAnsi="Arial" w:cs="Arial"/>
          <w:sz w:val="28"/>
          <w:szCs w:val="28"/>
          <w:lang w:val="bg-BG"/>
        </w:rPr>
        <w:t>2024 г. - 3569 лв.;</w:t>
      </w:r>
    </w:p>
    <w:p w14:paraId="278F47C9" w14:textId="4D09C59B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гг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на формирования от </w:t>
      </w:r>
      <w:r w:rsidR="00053A54">
        <w:rPr>
          <w:rFonts w:ascii="Arial" w:hAnsi="Arial" w:cs="Arial"/>
          <w:sz w:val="28"/>
          <w:szCs w:val="28"/>
          <w:lang w:val="bg-BG"/>
        </w:rPr>
        <w:t>Служба „</w:t>
      </w:r>
      <w:r w:rsidRPr="002F7CA8">
        <w:rPr>
          <w:rFonts w:ascii="Arial" w:hAnsi="Arial" w:cs="Arial"/>
          <w:sz w:val="28"/>
          <w:szCs w:val="28"/>
          <w:lang w:val="bg-BG"/>
        </w:rPr>
        <w:t>Военна полиция</w:t>
      </w:r>
      <w:r w:rsidR="00053A54">
        <w:rPr>
          <w:rFonts w:ascii="Arial" w:hAnsi="Arial" w:cs="Arial"/>
          <w:sz w:val="28"/>
          <w:szCs w:val="28"/>
          <w:lang w:val="bg-BG"/>
        </w:rPr>
        <w:t>“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за изпълнени мероприятия по съпровождане и ескортиране  на формирования от въоръжените сили за разузнаване, транспортиране и унищожаване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боеприпаси на територията на страната в периода от септември до ноември </w:t>
      </w:r>
      <w:r w:rsidR="00B2427D">
        <w:rPr>
          <w:rFonts w:ascii="Arial" w:hAnsi="Arial" w:cs="Arial"/>
          <w:sz w:val="28"/>
          <w:szCs w:val="28"/>
          <w:lang w:val="bg-BG"/>
        </w:rPr>
        <w:br/>
      </w:r>
      <w:r w:rsidRPr="002F7CA8">
        <w:rPr>
          <w:rFonts w:ascii="Arial" w:hAnsi="Arial" w:cs="Arial"/>
          <w:sz w:val="28"/>
          <w:szCs w:val="28"/>
          <w:lang w:val="bg-BG"/>
        </w:rPr>
        <w:t>2024 г. - 843 лв.;</w:t>
      </w:r>
    </w:p>
    <w:p w14:paraId="3EC1B2B3" w14:textId="63476AF5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дд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>) за разплащане на изпълнени мероприятия по заявка на ГДПБЗН-МВР по пожарогасене от въздух на полски и горски пожар през</w:t>
      </w:r>
      <w:r w:rsidR="00053A54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август 2024 г. - 664 113 лв.;</w:t>
      </w:r>
    </w:p>
    <w:p w14:paraId="27F15E36" w14:textId="4DBB90B1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ее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за изпълнени мероприятия по неутрализирането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бойни припаси на територията на страната от формирования на Българската армия през декември 2024 г. - 3120 лв.;</w:t>
      </w:r>
    </w:p>
    <w:p w14:paraId="71B807A5" w14:textId="449E2AF2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жж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за изпълнени мероприятия по неутрализирането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бойни припаси на територията на страната от формирования на Българската армия през януари </w:t>
      </w:r>
      <w:r w:rsidR="00B2427D">
        <w:rPr>
          <w:rFonts w:ascii="Arial" w:hAnsi="Arial" w:cs="Arial"/>
          <w:sz w:val="28"/>
          <w:szCs w:val="28"/>
          <w:lang w:val="bg-BG"/>
        </w:rPr>
        <w:br/>
      </w:r>
      <w:r w:rsidRPr="002F7CA8">
        <w:rPr>
          <w:rFonts w:ascii="Arial" w:hAnsi="Arial" w:cs="Arial"/>
          <w:sz w:val="28"/>
          <w:szCs w:val="28"/>
          <w:lang w:val="bg-BG"/>
        </w:rPr>
        <w:t>2025 г. - 2523 лв.;</w:t>
      </w:r>
    </w:p>
    <w:p w14:paraId="3C0A3077" w14:textId="531E2428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зз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на екипи от </w:t>
      </w:r>
      <w:r w:rsidR="00B2427D">
        <w:rPr>
          <w:rFonts w:ascii="Arial" w:hAnsi="Arial" w:cs="Arial"/>
          <w:sz w:val="28"/>
          <w:szCs w:val="28"/>
          <w:lang w:val="bg-BG"/>
        </w:rPr>
        <w:t>С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лужба „Военна полиция“ за изпълнени мероприятия по съпровождане и ескортиране на формирования от въоръжените сили за разузнаване, транспортиране и унищожаване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боеприпаси  на територията на страната в периода от декември 2024 г. до февруари 2025 г. - 426 лв.;</w:t>
      </w:r>
    </w:p>
    <w:p w14:paraId="6DF211E1" w14:textId="1F8C044B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ии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за изпълнени мероприятия по неутрализирането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бойни припаси на територията на страната от формирования на Българската армия през месец февруари 2025 г. </w:t>
      </w:r>
      <w:r w:rsidR="00FB12AA">
        <w:rPr>
          <w:rFonts w:ascii="Arial" w:hAnsi="Arial" w:cs="Arial"/>
          <w:sz w:val="28"/>
          <w:szCs w:val="28"/>
          <w:lang w:val="bg-BG"/>
        </w:rPr>
        <w:t>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1912 лв.;</w:t>
      </w:r>
    </w:p>
    <w:p w14:paraId="7AA4DDF8" w14:textId="1C745D62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йй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за изпълнени мероприятия по неутрализирането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бойни припаси на територията на страната от формирования на Българската армия през март 2025 г. - 4691 лв.;</w:t>
      </w:r>
    </w:p>
    <w:p w14:paraId="21E46F67" w14:textId="598D786D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lastRenderedPageBreak/>
        <w:t>кк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за изпълнени мероприятия по неутрализирането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бойни припаси на територията на страната от формирования на Българската армия през април </w:t>
      </w:r>
      <w:r w:rsidR="00FB12AA">
        <w:rPr>
          <w:rFonts w:ascii="Arial" w:hAnsi="Arial" w:cs="Arial"/>
          <w:sz w:val="28"/>
          <w:szCs w:val="28"/>
          <w:lang w:val="bg-BG"/>
        </w:rPr>
        <w:br/>
      </w:r>
      <w:r w:rsidRPr="002F7CA8">
        <w:rPr>
          <w:rFonts w:ascii="Arial" w:hAnsi="Arial" w:cs="Arial"/>
          <w:sz w:val="28"/>
          <w:szCs w:val="28"/>
          <w:lang w:val="bg-BG"/>
        </w:rPr>
        <w:t>2025 г. - 3373 лв.;</w:t>
      </w:r>
    </w:p>
    <w:p w14:paraId="53928315" w14:textId="75E42FB5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лл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на формирования от </w:t>
      </w:r>
      <w:r w:rsidR="00676E5C">
        <w:rPr>
          <w:rFonts w:ascii="Arial" w:hAnsi="Arial" w:cs="Arial"/>
          <w:sz w:val="28"/>
          <w:szCs w:val="28"/>
          <w:lang w:val="bg-BG"/>
        </w:rPr>
        <w:t>Служба „</w:t>
      </w:r>
      <w:r w:rsidRPr="002F7CA8">
        <w:rPr>
          <w:rFonts w:ascii="Arial" w:hAnsi="Arial" w:cs="Arial"/>
          <w:sz w:val="28"/>
          <w:szCs w:val="28"/>
          <w:lang w:val="bg-BG"/>
        </w:rPr>
        <w:t>Военна полиция</w:t>
      </w:r>
      <w:r w:rsidR="00676E5C">
        <w:rPr>
          <w:rFonts w:ascii="Arial" w:hAnsi="Arial" w:cs="Arial"/>
          <w:sz w:val="28"/>
          <w:szCs w:val="28"/>
          <w:lang w:val="bg-BG"/>
        </w:rPr>
        <w:t>“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за изпълнени мероприятия по съпровождане и ескортиране на формирования от въоръжените сили за разузнаване, транспортиране и унищожаване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боеприпаси на територията на страната през март, април и май 2025 г. - 531 лв.;</w:t>
      </w:r>
    </w:p>
    <w:p w14:paraId="36BB8D1A" w14:textId="3FC530A4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 xml:space="preserve">мм) за разплащане на разходи за изпълнени мероприятия по неутрализирането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бойни припаси на територията на страната от формирования на Българската армия през май 2025 г. - 2620 лв.;</w:t>
      </w:r>
    </w:p>
    <w:p w14:paraId="5420FB6E" w14:textId="359951CA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нн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на формирования от </w:t>
      </w:r>
      <w:r w:rsidR="00676E5C">
        <w:rPr>
          <w:rFonts w:ascii="Arial" w:hAnsi="Arial" w:cs="Arial"/>
          <w:sz w:val="28"/>
          <w:szCs w:val="28"/>
          <w:lang w:val="bg-BG"/>
        </w:rPr>
        <w:t>Служба „</w:t>
      </w:r>
      <w:r w:rsidRPr="002F7CA8">
        <w:rPr>
          <w:rFonts w:ascii="Arial" w:hAnsi="Arial" w:cs="Arial"/>
          <w:sz w:val="28"/>
          <w:szCs w:val="28"/>
          <w:lang w:val="bg-BG"/>
        </w:rPr>
        <w:t>Военна полиция</w:t>
      </w:r>
      <w:r w:rsidR="00676E5C">
        <w:rPr>
          <w:rFonts w:ascii="Arial" w:hAnsi="Arial" w:cs="Arial"/>
          <w:sz w:val="28"/>
          <w:szCs w:val="28"/>
          <w:lang w:val="bg-BG"/>
        </w:rPr>
        <w:t>“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за изпълнени мероприятия по съпровождане и ескортиране на формирования от въоръжените сили за разузнаване, транспортиране и унищожаване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боеприпаси на територията на страната и провеждан</w:t>
      </w:r>
      <w:r w:rsidR="00676E5C">
        <w:rPr>
          <w:rFonts w:ascii="Arial" w:hAnsi="Arial" w:cs="Arial"/>
          <w:sz w:val="28"/>
          <w:szCs w:val="28"/>
          <w:lang w:val="bg-BG"/>
        </w:rPr>
        <w:t>е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на спасителни и неотложни аварийно-възстановителни работи </w:t>
      </w:r>
      <w:r w:rsidR="000C2325">
        <w:rPr>
          <w:rFonts w:ascii="Arial" w:hAnsi="Arial" w:cs="Arial"/>
          <w:sz w:val="28"/>
          <w:szCs w:val="28"/>
          <w:lang w:val="bg-BG"/>
        </w:rPr>
        <w:t>през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януари, юни и юли 2025 г. - </w:t>
      </w:r>
      <w:r w:rsidR="000C2325">
        <w:rPr>
          <w:rFonts w:ascii="Arial" w:hAnsi="Arial" w:cs="Arial"/>
          <w:sz w:val="28"/>
          <w:szCs w:val="28"/>
          <w:lang w:val="bg-BG"/>
        </w:rPr>
        <w:br/>
      </w:r>
      <w:r w:rsidRPr="002F7CA8">
        <w:rPr>
          <w:rFonts w:ascii="Arial" w:hAnsi="Arial" w:cs="Arial"/>
          <w:sz w:val="28"/>
          <w:szCs w:val="28"/>
          <w:lang w:val="bg-BG"/>
        </w:rPr>
        <w:t>1020 лв.;</w:t>
      </w:r>
    </w:p>
    <w:p w14:paraId="105A94C3" w14:textId="7BA63EC8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 xml:space="preserve">оо) за разплащане на разходи на формирования от Българската армия за мероприятия по неутрализиране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боеприпаси на територията на страната през юни </w:t>
      </w:r>
      <w:r w:rsidR="000C2325">
        <w:rPr>
          <w:rFonts w:ascii="Arial" w:hAnsi="Arial" w:cs="Arial"/>
          <w:sz w:val="28"/>
          <w:szCs w:val="28"/>
          <w:lang w:val="bg-BG"/>
        </w:rPr>
        <w:br/>
      </w:r>
      <w:r w:rsidRPr="002F7CA8">
        <w:rPr>
          <w:rFonts w:ascii="Arial" w:hAnsi="Arial" w:cs="Arial"/>
          <w:sz w:val="28"/>
          <w:szCs w:val="28"/>
          <w:lang w:val="bg-BG"/>
        </w:rPr>
        <w:t xml:space="preserve">2025 г. </w:t>
      </w:r>
      <w:r w:rsidR="008509BE">
        <w:rPr>
          <w:rFonts w:ascii="Arial" w:hAnsi="Arial" w:cs="Arial"/>
          <w:sz w:val="28"/>
          <w:szCs w:val="28"/>
          <w:lang w:val="bg-BG"/>
        </w:rPr>
        <w:t>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3081</w:t>
      </w:r>
      <w:r w:rsidR="000C2325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лв.;</w:t>
      </w:r>
    </w:p>
    <w:p w14:paraId="7E09C298" w14:textId="217D0F64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пп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на формирования от Българската армия за мероприятия по неутрализиране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боеприпаси на територията на страната през юли </w:t>
      </w:r>
      <w:r w:rsidR="000C2325">
        <w:rPr>
          <w:rFonts w:ascii="Arial" w:hAnsi="Arial" w:cs="Arial"/>
          <w:sz w:val="28"/>
          <w:szCs w:val="28"/>
          <w:lang w:val="bg-BG"/>
        </w:rPr>
        <w:br/>
      </w:r>
      <w:r w:rsidRPr="002F7CA8">
        <w:rPr>
          <w:rFonts w:ascii="Arial" w:hAnsi="Arial" w:cs="Arial"/>
          <w:sz w:val="28"/>
          <w:szCs w:val="28"/>
          <w:lang w:val="bg-BG"/>
        </w:rPr>
        <w:t xml:space="preserve">2025 г. </w:t>
      </w:r>
      <w:r w:rsidR="008509BE">
        <w:rPr>
          <w:rFonts w:ascii="Arial" w:hAnsi="Arial" w:cs="Arial"/>
          <w:sz w:val="28"/>
          <w:szCs w:val="28"/>
          <w:lang w:val="bg-BG"/>
        </w:rPr>
        <w:t>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2064</w:t>
      </w:r>
      <w:r w:rsidR="000C2325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лв.;</w:t>
      </w:r>
    </w:p>
    <w:p w14:paraId="577B458B" w14:textId="4195A608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б) трансфер за НВУ „В. Левски“ - 7170 лв., в т.ч. 2245 лв. за „Персонал“ и 4925 лв. за „Издръжка“:</w:t>
      </w:r>
    </w:p>
    <w:p w14:paraId="2F27B6F2" w14:textId="77777777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аа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за изпълнени мероприятия по неутрализирането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бойни припаси на територията на </w:t>
      </w:r>
      <w:r w:rsidRPr="002F7CA8">
        <w:rPr>
          <w:rFonts w:ascii="Arial" w:hAnsi="Arial" w:cs="Arial"/>
          <w:sz w:val="28"/>
          <w:szCs w:val="28"/>
          <w:lang w:val="bg-BG"/>
        </w:rPr>
        <w:lastRenderedPageBreak/>
        <w:t>страната от формирования на Българската армия (НВУ) през октомври 2024 г. - 608 лв.;</w:t>
      </w:r>
    </w:p>
    <w:p w14:paraId="21A22667" w14:textId="250F690F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бб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за изпълнени мероприятия по неутрализирането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бойни припаси на територията на страната от формирования на Българската армия (НВУ) през ноември 2024 г. - 1146 лв.;</w:t>
      </w:r>
    </w:p>
    <w:p w14:paraId="64A7F1A4" w14:textId="129B494E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вв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на формирования от Българската армия за мероприятия по неутрализиране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боеприпаси на територията на страната (НВУ) през февруари 2025 г. - 3727 лв.</w:t>
      </w:r>
      <w:r w:rsidR="000C2325">
        <w:rPr>
          <w:rFonts w:ascii="Arial" w:hAnsi="Arial" w:cs="Arial"/>
          <w:sz w:val="28"/>
          <w:szCs w:val="28"/>
          <w:lang w:val="bg-BG"/>
        </w:rPr>
        <w:t>;</w:t>
      </w:r>
    </w:p>
    <w:p w14:paraId="19EE1193" w14:textId="49924C82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гг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на формирования от Българската армия за мероприятия по неутрализиране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боеприпаси на територията на страната (НВУ) през април 2025</w:t>
      </w:r>
      <w:r w:rsidR="000C2325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г. - 1042 лв.</w:t>
      </w:r>
      <w:r w:rsidR="000C2325">
        <w:rPr>
          <w:rFonts w:ascii="Arial" w:hAnsi="Arial" w:cs="Arial"/>
          <w:sz w:val="28"/>
          <w:szCs w:val="28"/>
          <w:lang w:val="bg-BG"/>
        </w:rPr>
        <w:t>;</w:t>
      </w:r>
    </w:p>
    <w:p w14:paraId="5D24E494" w14:textId="3EDF8846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дд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) за разплащане на разходи на формирования от Българската армия за мероприятия по неутрализиране на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невзривени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боеприпаси  на територията на страната (НВУ) през юни 2025 г. - 647 лв.</w:t>
      </w:r>
      <w:r w:rsidR="00E30D5C">
        <w:rPr>
          <w:rFonts w:ascii="Arial" w:hAnsi="Arial" w:cs="Arial"/>
          <w:sz w:val="28"/>
          <w:szCs w:val="28"/>
          <w:lang w:val="bg-BG"/>
        </w:rPr>
        <w:t>;</w:t>
      </w:r>
    </w:p>
    <w:p w14:paraId="6B61FA19" w14:textId="77777777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4. разходи по бюджета на Министерството на земеделието и храните в общ размер 2 585 789 лв., от които:</w:t>
      </w:r>
    </w:p>
    <w:p w14:paraId="28C48659" w14:textId="6243F5D0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а) за разплащане на непредвидени разходи за спасителни и неотложни аварийни работи при бедствия на включените сили и средства на единната спасителна система (Югоизточно държавно предприятие</w:t>
      </w:r>
      <w:r w:rsidR="00E30D5C">
        <w:rPr>
          <w:rFonts w:ascii="Arial" w:hAnsi="Arial" w:cs="Arial"/>
          <w:sz w:val="28"/>
          <w:szCs w:val="28"/>
          <w:lang w:val="bg-BG"/>
        </w:rPr>
        <w:t>,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ДП</w:t>
      </w:r>
      <w:r w:rsidR="00E30D5C">
        <w:rPr>
          <w:rFonts w:ascii="Arial" w:hAnsi="Arial" w:cs="Arial"/>
          <w:sz w:val="28"/>
          <w:szCs w:val="28"/>
          <w:lang w:val="bg-BG"/>
        </w:rPr>
        <w:t xml:space="preserve"> 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Сливен) през юли и август 2025 г. </w:t>
      </w:r>
      <w:r w:rsidR="008509BE">
        <w:rPr>
          <w:rFonts w:ascii="Arial" w:hAnsi="Arial" w:cs="Arial"/>
          <w:sz w:val="28"/>
          <w:szCs w:val="28"/>
          <w:lang w:val="bg-BG"/>
        </w:rPr>
        <w:t>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27</w:t>
      </w:r>
      <w:r w:rsidR="00E30D5C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401 лв.;</w:t>
      </w:r>
    </w:p>
    <w:p w14:paraId="1662C227" w14:textId="25AEFA11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б) за разплащане на непредвидени разходи за спасителни и неотложни аварийни работи при бедствия на включените сили и средства на единната спасителна система (Югозападно държавно предприятие</w:t>
      </w:r>
      <w:r w:rsidR="00E30D5C">
        <w:rPr>
          <w:rFonts w:ascii="Arial" w:hAnsi="Arial" w:cs="Arial"/>
          <w:sz w:val="28"/>
          <w:szCs w:val="28"/>
          <w:lang w:val="bg-BG"/>
        </w:rPr>
        <w:t>,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ДП</w:t>
      </w:r>
      <w:r w:rsidR="00E30D5C">
        <w:rPr>
          <w:rFonts w:ascii="Arial" w:hAnsi="Arial" w:cs="Arial"/>
          <w:sz w:val="28"/>
          <w:szCs w:val="28"/>
          <w:lang w:val="bg-BG"/>
        </w:rPr>
        <w:t xml:space="preserve"> 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Благоевград) през юли 2025 г. </w:t>
      </w:r>
      <w:r w:rsidR="008509BE">
        <w:rPr>
          <w:rFonts w:ascii="Arial" w:hAnsi="Arial" w:cs="Arial"/>
          <w:sz w:val="28"/>
          <w:szCs w:val="28"/>
          <w:lang w:val="bg-BG"/>
        </w:rPr>
        <w:t>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66</w:t>
      </w:r>
      <w:r w:rsidR="00E30D5C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999 лв.;</w:t>
      </w:r>
    </w:p>
    <w:p w14:paraId="65BF0006" w14:textId="7DDD5CD3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в) за укрепване на траен горски път „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Караманица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 xml:space="preserve"> - Превала“, с. Плетена, с. Сатовча, общ</w:t>
      </w:r>
      <w:r w:rsidR="00E30D5C">
        <w:rPr>
          <w:rFonts w:ascii="Arial" w:hAnsi="Arial" w:cs="Arial"/>
          <w:sz w:val="28"/>
          <w:szCs w:val="28"/>
          <w:lang w:val="bg-BG"/>
        </w:rPr>
        <w:t>ина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Сатовча (Югозападно държавно предприятие</w:t>
      </w:r>
      <w:r w:rsidR="00E30D5C">
        <w:rPr>
          <w:rFonts w:ascii="Arial" w:hAnsi="Arial" w:cs="Arial"/>
          <w:sz w:val="28"/>
          <w:szCs w:val="28"/>
          <w:lang w:val="bg-BG"/>
        </w:rPr>
        <w:t>,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ДП</w:t>
      </w:r>
      <w:r w:rsidR="00E30D5C">
        <w:rPr>
          <w:rFonts w:ascii="Arial" w:hAnsi="Arial" w:cs="Arial"/>
          <w:sz w:val="28"/>
          <w:szCs w:val="28"/>
          <w:lang w:val="bg-BG"/>
        </w:rPr>
        <w:t xml:space="preserve"> 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Благоевград) - 2 491 389 лв.</w:t>
      </w:r>
      <w:r w:rsidR="00E30D5C">
        <w:rPr>
          <w:rFonts w:ascii="Arial" w:hAnsi="Arial" w:cs="Arial"/>
          <w:sz w:val="28"/>
          <w:szCs w:val="28"/>
          <w:lang w:val="bg-BG"/>
        </w:rPr>
        <w:t>;</w:t>
      </w:r>
    </w:p>
    <w:p w14:paraId="6B70C64F" w14:textId="036D46C0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lastRenderedPageBreak/>
        <w:t>5. разходи по бюджета на Министерството на вътрешните работи в общ размер 1</w:t>
      </w:r>
      <w:r w:rsidR="00E30D5C">
        <w:rPr>
          <w:rFonts w:ascii="Arial" w:hAnsi="Arial" w:cs="Arial"/>
          <w:sz w:val="28"/>
          <w:szCs w:val="28"/>
          <w:lang w:val="bg-BG"/>
        </w:rPr>
        <w:t> </w:t>
      </w:r>
      <w:r w:rsidRPr="002F7CA8">
        <w:rPr>
          <w:rFonts w:ascii="Arial" w:hAnsi="Arial" w:cs="Arial"/>
          <w:sz w:val="28"/>
          <w:szCs w:val="28"/>
          <w:lang w:val="bg-BG"/>
        </w:rPr>
        <w:t>047</w:t>
      </w:r>
      <w:r w:rsidR="00E30D5C">
        <w:rPr>
          <w:rFonts w:ascii="Arial" w:hAnsi="Arial" w:cs="Arial"/>
          <w:sz w:val="28"/>
          <w:szCs w:val="28"/>
          <w:lang w:val="bg-BG"/>
        </w:rPr>
        <w:t> </w:t>
      </w:r>
      <w:r w:rsidRPr="002F7CA8">
        <w:rPr>
          <w:rFonts w:ascii="Arial" w:hAnsi="Arial" w:cs="Arial"/>
          <w:sz w:val="28"/>
          <w:szCs w:val="28"/>
          <w:lang w:val="bg-BG"/>
        </w:rPr>
        <w:t>352</w:t>
      </w:r>
      <w:r w:rsidR="00E30D5C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лв., в т. ч. по показател „Издръжка“ - 323 608 лв. и по показател „Персонал“ </w:t>
      </w:r>
      <w:r w:rsidR="008509BE">
        <w:rPr>
          <w:rFonts w:ascii="Arial" w:hAnsi="Arial" w:cs="Arial"/>
          <w:sz w:val="28"/>
          <w:szCs w:val="28"/>
          <w:lang w:val="bg-BG"/>
        </w:rPr>
        <w:t>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723</w:t>
      </w:r>
      <w:r w:rsidR="00E30D5C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744</w:t>
      </w:r>
      <w:r w:rsidR="00E30D5C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лв., от които:</w:t>
      </w:r>
    </w:p>
    <w:p w14:paraId="6074C6A0" w14:textId="3890AE00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 xml:space="preserve">а) за организиране и провеждане на конкурс за детска рисунка „С очите си видях бедата“ през 2025 г. от ГДПБЗН </w:t>
      </w:r>
      <w:r w:rsidR="008509BE">
        <w:rPr>
          <w:rFonts w:ascii="Arial" w:hAnsi="Arial" w:cs="Arial"/>
          <w:sz w:val="28"/>
          <w:szCs w:val="28"/>
          <w:lang w:val="bg-BG"/>
        </w:rPr>
        <w:t>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</w:t>
      </w:r>
      <w:r w:rsidR="00E30D5C">
        <w:rPr>
          <w:rFonts w:ascii="Arial" w:hAnsi="Arial" w:cs="Arial"/>
          <w:sz w:val="28"/>
          <w:szCs w:val="28"/>
          <w:lang w:val="bg-BG"/>
        </w:rPr>
        <w:br/>
      </w:r>
      <w:r w:rsidRPr="002F7CA8">
        <w:rPr>
          <w:rFonts w:ascii="Arial" w:hAnsi="Arial" w:cs="Arial"/>
          <w:sz w:val="28"/>
          <w:szCs w:val="28"/>
          <w:lang w:val="bg-BG"/>
        </w:rPr>
        <w:t>42</w:t>
      </w:r>
      <w:r w:rsidR="00E30D5C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500 лв.;</w:t>
      </w:r>
    </w:p>
    <w:p w14:paraId="7AF4C0C3" w14:textId="77777777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б) за организиране и провеждане на Национално ученическо състезание „Защита при бедствия, пожари и извънредни ситуации“ през 2025 г. от ГДПБЗН - 87 940 лв.;</w:t>
      </w:r>
    </w:p>
    <w:p w14:paraId="1A93F479" w14:textId="77777777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в) за организиране и провеждане на състезание на МПО „Млад огнеборец“ през 2025 г. от ГДПБЗН -</w:t>
      </w:r>
      <w:r w:rsidRPr="002F7CA8">
        <w:rPr>
          <w:rFonts w:ascii="Arial" w:hAnsi="Arial" w:cs="Arial"/>
          <w:sz w:val="28"/>
          <w:szCs w:val="28"/>
          <w:lang w:val="bg-BG"/>
        </w:rPr>
        <w:tab/>
        <w:t>163 780 лв.;</w:t>
      </w:r>
    </w:p>
    <w:p w14:paraId="391694B5" w14:textId="77777777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г) за разплащане на разходи на ГДПБЗН-МВР за СНАР в райони на РДПБЗН - Благоевград, Хасково - 682 328 лв.;</w:t>
      </w:r>
    </w:p>
    <w:p w14:paraId="3253B9EC" w14:textId="3D4A8CF3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д) за възстановяване на непредвидени разходи, извършени от структурите на ГДПБЗН при участието им в овладяване на възникнали пожари през октомври 2024 г. - 1815 лв.;</w:t>
      </w:r>
    </w:p>
    <w:p w14:paraId="5110683A" w14:textId="700E28A8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е) за разплащане на извършени пожарогасителни и спасителни действия от страна на служители на ГДПБЗН - Благоевград - 3659 лв.;</w:t>
      </w:r>
    </w:p>
    <w:p w14:paraId="7D7B5C92" w14:textId="5A114A88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>ж) за възстановяване на непредвидени разходи, извършени от структурите на ГДПБЗН при участието им в преодоляване на последици от наводнение на територията на общ</w:t>
      </w:r>
      <w:r w:rsidR="00BE1276">
        <w:rPr>
          <w:rFonts w:ascii="Arial" w:hAnsi="Arial" w:cs="Arial"/>
          <w:sz w:val="28"/>
          <w:szCs w:val="28"/>
          <w:lang w:val="bg-BG"/>
        </w:rPr>
        <w:t xml:space="preserve">ина </w:t>
      </w:r>
      <w:r w:rsidRPr="002F7CA8">
        <w:rPr>
          <w:rFonts w:ascii="Arial" w:hAnsi="Arial" w:cs="Arial"/>
          <w:sz w:val="28"/>
          <w:szCs w:val="28"/>
          <w:lang w:val="bg-BG"/>
        </w:rPr>
        <w:t>Бойчиновци, обл</w:t>
      </w:r>
      <w:r w:rsidR="00BE1276">
        <w:rPr>
          <w:rFonts w:ascii="Arial" w:hAnsi="Arial" w:cs="Arial"/>
          <w:sz w:val="28"/>
          <w:szCs w:val="28"/>
          <w:lang w:val="bg-BG"/>
        </w:rPr>
        <w:t>аст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Монтана - 6322 лв.;</w:t>
      </w:r>
    </w:p>
    <w:p w14:paraId="009B55A3" w14:textId="64476F53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 xml:space="preserve">з) за възстановяване на непредвидени разходи, извършени от структурите на ГДПБЗН при участието им в овладяване на възникнали пожари през октомври 2024 г. </w:t>
      </w:r>
      <w:r w:rsidR="008509BE">
        <w:rPr>
          <w:rFonts w:ascii="Arial" w:hAnsi="Arial" w:cs="Arial"/>
          <w:sz w:val="28"/>
          <w:szCs w:val="28"/>
          <w:lang w:val="bg-BG"/>
        </w:rPr>
        <w:t>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59</w:t>
      </w:r>
      <w:r w:rsidR="00BE1276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008 лв.</w:t>
      </w:r>
      <w:r w:rsidR="00BE1276">
        <w:rPr>
          <w:rFonts w:ascii="Arial" w:hAnsi="Arial" w:cs="Arial"/>
          <w:sz w:val="28"/>
          <w:szCs w:val="28"/>
          <w:lang w:val="bg-BG"/>
        </w:rPr>
        <w:t>;</w:t>
      </w:r>
    </w:p>
    <w:p w14:paraId="623106C9" w14:textId="4D3BF3F5" w:rsidR="002F7CA8" w:rsidRPr="002F7CA8" w:rsidRDefault="002F7CA8" w:rsidP="002F7CA8">
      <w:pPr>
        <w:tabs>
          <w:tab w:val="left" w:pos="90"/>
          <w:tab w:val="left" w:pos="1080"/>
        </w:tabs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 xml:space="preserve">6. трансфери за други целеви разходи на общините общо в размер на 85 261 895 лв., разпределени съгласно </w:t>
      </w:r>
      <w:r w:rsidR="000A0364">
        <w:rPr>
          <w:rFonts w:ascii="Arial" w:hAnsi="Arial" w:cs="Arial"/>
          <w:sz w:val="28"/>
          <w:szCs w:val="28"/>
          <w:lang w:val="bg-BG"/>
        </w:rPr>
        <w:t>п</w:t>
      </w:r>
      <w:r w:rsidRPr="002F7CA8">
        <w:rPr>
          <w:rFonts w:ascii="Arial" w:hAnsi="Arial" w:cs="Arial"/>
          <w:sz w:val="28"/>
          <w:szCs w:val="28"/>
          <w:lang w:val="bg-BG"/>
        </w:rPr>
        <w:t>риложени</w:t>
      </w:r>
      <w:r w:rsidR="00BE1276">
        <w:rPr>
          <w:rFonts w:ascii="Arial" w:hAnsi="Arial" w:cs="Arial"/>
          <w:sz w:val="28"/>
          <w:szCs w:val="28"/>
          <w:lang w:val="bg-BG"/>
        </w:rPr>
        <w:t>ето.</w:t>
      </w:r>
    </w:p>
    <w:p w14:paraId="0DDE2C2F" w14:textId="77777777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E1276">
        <w:rPr>
          <w:rFonts w:ascii="Arial" w:hAnsi="Arial" w:cs="Arial"/>
          <w:b/>
          <w:bCs/>
          <w:sz w:val="28"/>
          <w:szCs w:val="28"/>
          <w:lang w:val="bg-BG"/>
        </w:rPr>
        <w:t>(2)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Допълнителните трансфери по ал. 1, т. 6, общо в размер 85 261 895 лв., се предоставят от централния бюджет по бюджетите на общините като трансфер за други целеви разходи.</w:t>
      </w:r>
    </w:p>
    <w:p w14:paraId="1F51B9E1" w14:textId="77777777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E1276">
        <w:rPr>
          <w:rFonts w:ascii="Arial" w:hAnsi="Arial" w:cs="Arial"/>
          <w:b/>
          <w:bCs/>
          <w:sz w:val="28"/>
          <w:szCs w:val="28"/>
          <w:lang w:val="bg-BG"/>
        </w:rPr>
        <w:lastRenderedPageBreak/>
        <w:t>(3)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Средствата по ал. 1 да се осигурят за сметка на резерва за непредвидени и/или неотложни разходи за 2025 г. в частта за предотвратяване, овладяване и преодоляване на последиците от бедствия по чл. 1, ал. 2, раздел II, т. 5.1 от Закона за държавния бюджет на Република България за 2025 г.</w:t>
      </w:r>
    </w:p>
    <w:p w14:paraId="1D54A610" w14:textId="27E92AD3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b/>
          <w:sz w:val="28"/>
          <w:szCs w:val="28"/>
          <w:lang w:val="bg-BG"/>
        </w:rPr>
        <w:t>Чл. 2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. </w:t>
      </w:r>
      <w:r w:rsidRPr="00BE1276">
        <w:rPr>
          <w:rFonts w:ascii="Arial" w:hAnsi="Arial" w:cs="Arial"/>
          <w:b/>
          <w:bCs/>
          <w:sz w:val="28"/>
          <w:szCs w:val="28"/>
          <w:lang w:val="bg-BG"/>
        </w:rPr>
        <w:t>(1)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Със сумата по чл. 1, ал. 1, т. 1 да се увеличат разходите по бюджета на Министерския съвет за 2025 г. по </w:t>
      </w:r>
      <w:r w:rsidR="00BE1276">
        <w:rPr>
          <w:rFonts w:ascii="Arial" w:hAnsi="Arial" w:cs="Arial"/>
          <w:sz w:val="28"/>
          <w:szCs w:val="28"/>
          <w:lang w:val="bg-BG"/>
        </w:rPr>
        <w:t>„</w:t>
      </w:r>
      <w:r w:rsidRPr="002F7CA8">
        <w:rPr>
          <w:rFonts w:ascii="Arial" w:hAnsi="Arial" w:cs="Arial"/>
          <w:sz w:val="28"/>
          <w:szCs w:val="28"/>
          <w:lang w:val="bg-BG"/>
        </w:rPr>
        <w:t>Политика в областта на осъществяването на държавните функции на територията на областите в България</w:t>
      </w:r>
      <w:r w:rsidR="00BE1276">
        <w:rPr>
          <w:rFonts w:ascii="Arial" w:hAnsi="Arial" w:cs="Arial"/>
          <w:sz w:val="28"/>
          <w:szCs w:val="28"/>
          <w:lang w:val="bg-BG"/>
        </w:rPr>
        <w:t>“</w:t>
      </w:r>
      <w:r w:rsidRPr="002F7CA8">
        <w:rPr>
          <w:rFonts w:ascii="Arial" w:hAnsi="Arial" w:cs="Arial"/>
          <w:sz w:val="28"/>
          <w:szCs w:val="28"/>
          <w:lang w:val="bg-BG"/>
        </w:rPr>
        <w:t>, бюджетна програма „Осъществяване на държавната политика на областно ниво” и показателите по чл. 6, ал. 3 от Закона за държавния бюджет на Република България за 2025 г.</w:t>
      </w:r>
    </w:p>
    <w:p w14:paraId="53736590" w14:textId="7329C0B0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E1276">
        <w:rPr>
          <w:rFonts w:ascii="Arial" w:hAnsi="Arial" w:cs="Arial"/>
          <w:b/>
          <w:bCs/>
          <w:sz w:val="28"/>
          <w:szCs w:val="28"/>
          <w:lang w:val="bg-BG"/>
        </w:rPr>
        <w:t>(2)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По бюджета на Министерския съвет за 2025 г., по </w:t>
      </w:r>
      <w:r w:rsidR="00BE1276">
        <w:rPr>
          <w:rFonts w:ascii="Arial" w:hAnsi="Arial" w:cs="Arial"/>
          <w:sz w:val="28"/>
          <w:szCs w:val="28"/>
          <w:lang w:val="bg-BG"/>
        </w:rPr>
        <w:t>„</w:t>
      </w:r>
      <w:r w:rsidRPr="002F7CA8">
        <w:rPr>
          <w:rFonts w:ascii="Arial" w:hAnsi="Arial" w:cs="Arial"/>
          <w:sz w:val="28"/>
          <w:szCs w:val="28"/>
          <w:lang w:val="bg-BG"/>
        </w:rPr>
        <w:t>Политика в областта на осъществяването на държавните функции на територията на областите в България</w:t>
      </w:r>
      <w:r w:rsidR="00BE1276">
        <w:rPr>
          <w:rFonts w:ascii="Arial" w:hAnsi="Arial" w:cs="Arial"/>
          <w:sz w:val="28"/>
          <w:szCs w:val="28"/>
          <w:lang w:val="bg-BG"/>
        </w:rPr>
        <w:t>“</w:t>
      </w:r>
      <w:r w:rsidRPr="002F7CA8">
        <w:rPr>
          <w:rFonts w:ascii="Arial" w:hAnsi="Arial" w:cs="Arial"/>
          <w:sz w:val="28"/>
          <w:szCs w:val="28"/>
          <w:lang w:val="bg-BG"/>
        </w:rPr>
        <w:t>, бюджетна програма „Осъществяване на държавната политика на областно ниво“ се създава администриран разходен параграф „Предотвратяване, овладяване и преодоляване на последиците от бедствия“ в размер 959 947 лв.</w:t>
      </w:r>
    </w:p>
    <w:p w14:paraId="0D0C3688" w14:textId="6E32261B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b/>
          <w:sz w:val="28"/>
          <w:szCs w:val="28"/>
          <w:lang w:val="bg-BG"/>
        </w:rPr>
        <w:t xml:space="preserve">Чл. 3. </w:t>
      </w:r>
      <w:r w:rsidRPr="00BE1276">
        <w:rPr>
          <w:rFonts w:ascii="Arial" w:hAnsi="Arial" w:cs="Arial"/>
          <w:b/>
          <w:bCs/>
          <w:sz w:val="28"/>
          <w:szCs w:val="28"/>
          <w:lang w:val="bg-BG"/>
        </w:rPr>
        <w:t>(1)</w:t>
      </w:r>
      <w:r w:rsidRPr="002F7CA8">
        <w:rPr>
          <w:rFonts w:ascii="Arial" w:hAnsi="Arial" w:cs="Arial"/>
          <w:b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Със сумата по чл. 1, ал. 1, т. 2 да се увеличат разходите по бюджета на Министерството на транспорта и съобщенията за 2025 г.</w:t>
      </w:r>
      <w:r w:rsidR="00141008">
        <w:rPr>
          <w:rFonts w:ascii="Arial" w:hAnsi="Arial" w:cs="Arial"/>
          <w:sz w:val="28"/>
          <w:szCs w:val="28"/>
          <w:lang w:val="bg-BG"/>
        </w:rPr>
        <w:t>,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по </w:t>
      </w:r>
      <w:r w:rsidR="00141008">
        <w:rPr>
          <w:rFonts w:ascii="Arial" w:hAnsi="Arial" w:cs="Arial"/>
          <w:sz w:val="28"/>
          <w:szCs w:val="28"/>
          <w:lang w:val="bg-BG"/>
        </w:rPr>
        <w:t>„</w:t>
      </w:r>
      <w:r w:rsidRPr="002F7CA8">
        <w:rPr>
          <w:rFonts w:ascii="Arial" w:hAnsi="Arial" w:cs="Arial"/>
          <w:sz w:val="28"/>
          <w:szCs w:val="28"/>
          <w:lang w:val="bg-BG"/>
        </w:rPr>
        <w:t>Политика в областта на транспорта</w:t>
      </w:r>
      <w:r w:rsidR="00141008">
        <w:rPr>
          <w:rFonts w:ascii="Arial" w:hAnsi="Arial" w:cs="Arial"/>
          <w:sz w:val="28"/>
          <w:szCs w:val="28"/>
          <w:lang w:val="bg-BG"/>
        </w:rPr>
        <w:t>“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, бюджетна програма „Организация, управление на транспорта, осигуряване на безопасност, сигурност и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екологосъобразност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>“ и показателите по чл. 25, ал. 3 от Закона за държавния бюджет на Република България за 2025 г.</w:t>
      </w:r>
    </w:p>
    <w:p w14:paraId="2894C47E" w14:textId="5F909ACA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141008">
        <w:rPr>
          <w:rFonts w:ascii="Arial" w:hAnsi="Arial" w:cs="Arial"/>
          <w:b/>
          <w:bCs/>
          <w:sz w:val="28"/>
          <w:szCs w:val="28"/>
          <w:lang w:val="bg-BG"/>
        </w:rPr>
        <w:t>(2)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По бюджета на Министерството на транспорта и съобщенията за 2025 г., по </w:t>
      </w:r>
      <w:r w:rsidR="00141008">
        <w:rPr>
          <w:rFonts w:ascii="Arial" w:hAnsi="Arial" w:cs="Arial"/>
          <w:sz w:val="28"/>
          <w:szCs w:val="28"/>
          <w:lang w:val="bg-BG"/>
        </w:rPr>
        <w:t>„</w:t>
      </w:r>
      <w:r w:rsidRPr="002F7CA8">
        <w:rPr>
          <w:rFonts w:ascii="Arial" w:hAnsi="Arial" w:cs="Arial"/>
          <w:sz w:val="28"/>
          <w:szCs w:val="28"/>
          <w:lang w:val="bg-BG"/>
        </w:rPr>
        <w:t>Политика в областта на транспорта</w:t>
      </w:r>
      <w:r w:rsidR="00141008">
        <w:rPr>
          <w:rFonts w:ascii="Arial" w:hAnsi="Arial" w:cs="Arial"/>
          <w:sz w:val="28"/>
          <w:szCs w:val="28"/>
          <w:lang w:val="bg-BG"/>
        </w:rPr>
        <w:t>“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, бюджетна програма „Организация, управление на транспорта, осигуряване на безопасност, сигурност и </w:t>
      </w:r>
      <w:proofErr w:type="spellStart"/>
      <w:r w:rsidRPr="002F7CA8">
        <w:rPr>
          <w:rFonts w:ascii="Arial" w:hAnsi="Arial" w:cs="Arial"/>
          <w:sz w:val="28"/>
          <w:szCs w:val="28"/>
          <w:lang w:val="bg-BG"/>
        </w:rPr>
        <w:t>екологосъобразност</w:t>
      </w:r>
      <w:proofErr w:type="spellEnd"/>
      <w:r w:rsidRPr="002F7CA8">
        <w:rPr>
          <w:rFonts w:ascii="Arial" w:hAnsi="Arial" w:cs="Arial"/>
          <w:sz w:val="28"/>
          <w:szCs w:val="28"/>
          <w:lang w:val="bg-BG"/>
        </w:rPr>
        <w:t>“ се създава администриран разходен параграф „Предотвратяване, овладяване и преодоляване на последиците от бедствия“ в размер 92 245 лв.</w:t>
      </w:r>
    </w:p>
    <w:p w14:paraId="6E42DB61" w14:textId="6668515D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b/>
          <w:sz w:val="28"/>
          <w:szCs w:val="28"/>
          <w:lang w:val="bg-BG"/>
        </w:rPr>
        <w:lastRenderedPageBreak/>
        <w:t xml:space="preserve">Чл. 4. </w:t>
      </w:r>
      <w:r w:rsidRPr="00141008">
        <w:rPr>
          <w:rFonts w:ascii="Arial" w:hAnsi="Arial" w:cs="Arial"/>
          <w:b/>
          <w:bCs/>
          <w:sz w:val="28"/>
          <w:szCs w:val="28"/>
          <w:lang w:val="bg-BG"/>
        </w:rPr>
        <w:t>(1)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Със сумата по чл. 1, ал. 1, т. 3, буква „а“ в размер 715 308 лв., в т.ч. 20 511 лв. за „Персонал“ и 694 797 лв. за „Издръжка“, да се увеличат разходите по бюджета на Министерството на отбраната за 2025 г. по </w:t>
      </w:r>
      <w:r w:rsidR="00141008">
        <w:rPr>
          <w:rFonts w:ascii="Arial" w:hAnsi="Arial" w:cs="Arial"/>
          <w:sz w:val="28"/>
          <w:szCs w:val="28"/>
          <w:lang w:val="bg-BG"/>
        </w:rPr>
        <w:t>„</w:t>
      </w:r>
      <w:r w:rsidRPr="002F7CA8">
        <w:rPr>
          <w:rFonts w:ascii="Arial" w:hAnsi="Arial" w:cs="Arial"/>
          <w:sz w:val="28"/>
          <w:szCs w:val="28"/>
          <w:lang w:val="bg-BG"/>
        </w:rPr>
        <w:t>Политика в областта на отбранителните способности</w:t>
      </w:r>
      <w:r w:rsidR="00141008">
        <w:rPr>
          <w:rFonts w:ascii="Arial" w:hAnsi="Arial" w:cs="Arial"/>
          <w:sz w:val="28"/>
          <w:szCs w:val="28"/>
          <w:lang w:val="bg-BG"/>
        </w:rPr>
        <w:t>“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и бюджетни програми: </w:t>
      </w:r>
    </w:p>
    <w:p w14:paraId="15E70EA1" w14:textId="2D326EB6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 xml:space="preserve">а) бюджетна програма „Подготовка и използване на въоръжените сили” - 712 489 лв., в т.ч. 20 027 лв. за „Персонал“ и </w:t>
      </w:r>
      <w:r w:rsidR="00141008">
        <w:rPr>
          <w:rFonts w:ascii="Arial" w:hAnsi="Arial" w:cs="Arial"/>
          <w:sz w:val="28"/>
          <w:szCs w:val="28"/>
          <w:lang w:val="bg-BG"/>
        </w:rPr>
        <w:br/>
      </w:r>
      <w:r w:rsidRPr="002F7CA8">
        <w:rPr>
          <w:rFonts w:ascii="Arial" w:hAnsi="Arial" w:cs="Arial"/>
          <w:sz w:val="28"/>
          <w:szCs w:val="28"/>
          <w:lang w:val="bg-BG"/>
        </w:rPr>
        <w:t xml:space="preserve">692 462 лв. за „Издръжка“; </w:t>
      </w:r>
    </w:p>
    <w:p w14:paraId="5C28E9AA" w14:textId="02F317E4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sz w:val="28"/>
          <w:szCs w:val="28"/>
          <w:lang w:val="bg-BG"/>
        </w:rPr>
        <w:t xml:space="preserve">б) бюджетна програма „Военна полиция“ </w:t>
      </w:r>
      <w:r w:rsidR="008509BE">
        <w:rPr>
          <w:rFonts w:ascii="Arial" w:hAnsi="Arial" w:cs="Arial"/>
          <w:sz w:val="28"/>
          <w:szCs w:val="28"/>
          <w:lang w:val="bg-BG"/>
        </w:rPr>
        <w:t>-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2820 лв., в т.ч. </w:t>
      </w:r>
      <w:r w:rsidR="00141008">
        <w:rPr>
          <w:rFonts w:ascii="Arial" w:hAnsi="Arial" w:cs="Arial"/>
          <w:sz w:val="28"/>
          <w:szCs w:val="28"/>
          <w:lang w:val="bg-BG"/>
        </w:rPr>
        <w:br/>
      </w:r>
      <w:r w:rsidRPr="002F7CA8">
        <w:rPr>
          <w:rFonts w:ascii="Arial" w:hAnsi="Arial" w:cs="Arial"/>
          <w:sz w:val="28"/>
          <w:szCs w:val="28"/>
          <w:lang w:val="bg-BG"/>
        </w:rPr>
        <w:t>485 лв. за „Персонал“ и 2335</w:t>
      </w:r>
      <w:r w:rsidR="00141008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лв. за „Издръжка“</w:t>
      </w:r>
      <w:r w:rsidR="00141008">
        <w:rPr>
          <w:rFonts w:ascii="Arial" w:hAnsi="Arial" w:cs="Arial"/>
          <w:sz w:val="28"/>
          <w:szCs w:val="28"/>
          <w:lang w:val="bg-BG"/>
        </w:rPr>
        <w:t>.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</w:t>
      </w:r>
    </w:p>
    <w:p w14:paraId="2898FAEC" w14:textId="77777777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141008">
        <w:rPr>
          <w:rFonts w:ascii="Arial" w:hAnsi="Arial" w:cs="Arial"/>
          <w:b/>
          <w:bCs/>
          <w:sz w:val="28"/>
          <w:szCs w:val="28"/>
          <w:lang w:val="bg-BG"/>
        </w:rPr>
        <w:t>(2)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Със сумата 694 797 лв. да се увеличат показателите по чл. 11, ал. 3 от Закона за държавния бюджет на Република България за 2025 г.</w:t>
      </w:r>
    </w:p>
    <w:p w14:paraId="0FDEF33F" w14:textId="67F70F4E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b/>
          <w:sz w:val="28"/>
          <w:szCs w:val="28"/>
          <w:lang w:val="bg-BG"/>
        </w:rPr>
        <w:t xml:space="preserve">Чл. 5. </w:t>
      </w:r>
      <w:r w:rsidRPr="00141008">
        <w:rPr>
          <w:rFonts w:ascii="Arial" w:hAnsi="Arial" w:cs="Arial"/>
          <w:b/>
          <w:bCs/>
          <w:sz w:val="28"/>
          <w:szCs w:val="28"/>
          <w:lang w:val="bg-BG"/>
        </w:rPr>
        <w:t>(1)</w:t>
      </w:r>
      <w:r w:rsidRPr="002F7CA8">
        <w:rPr>
          <w:rFonts w:ascii="Arial" w:hAnsi="Arial" w:cs="Arial"/>
          <w:b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sz w:val="28"/>
          <w:szCs w:val="28"/>
          <w:lang w:val="bg-BG"/>
        </w:rPr>
        <w:t>Със сумата по чл. 1, ал. 1, т. 4 да се увеличат разходите по бюджета на Министерството на земеделието и храните за 2025 г.</w:t>
      </w:r>
      <w:r w:rsidR="00B61FC0">
        <w:rPr>
          <w:rFonts w:ascii="Arial" w:hAnsi="Arial" w:cs="Arial"/>
          <w:sz w:val="28"/>
          <w:szCs w:val="28"/>
          <w:lang w:val="bg-BG"/>
        </w:rPr>
        <w:t>,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по </w:t>
      </w:r>
      <w:r w:rsidR="00B61FC0">
        <w:rPr>
          <w:rFonts w:ascii="Arial" w:hAnsi="Arial" w:cs="Arial"/>
          <w:sz w:val="28"/>
          <w:szCs w:val="28"/>
          <w:lang w:val="bg-BG"/>
        </w:rPr>
        <w:t>„</w:t>
      </w:r>
      <w:r w:rsidRPr="002F7CA8">
        <w:rPr>
          <w:rFonts w:ascii="Arial" w:hAnsi="Arial" w:cs="Arial"/>
          <w:sz w:val="28"/>
          <w:szCs w:val="28"/>
          <w:lang w:val="bg-BG"/>
        </w:rPr>
        <w:t>Политика в областта на съхраняването и увеличаването на горите и дивеча</w:t>
      </w:r>
      <w:r w:rsidR="00B61FC0">
        <w:rPr>
          <w:rFonts w:ascii="Arial" w:hAnsi="Arial" w:cs="Arial"/>
          <w:sz w:val="28"/>
          <w:szCs w:val="28"/>
          <w:lang w:val="bg-BG"/>
        </w:rPr>
        <w:t>“</w:t>
      </w:r>
      <w:r w:rsidRPr="002F7CA8">
        <w:rPr>
          <w:rFonts w:ascii="Arial" w:hAnsi="Arial" w:cs="Arial"/>
          <w:sz w:val="28"/>
          <w:szCs w:val="28"/>
          <w:lang w:val="bg-BG"/>
        </w:rPr>
        <w:t>, бюджетна програма „Планиране, опазване от посегателства, пожари и лесозащита“.</w:t>
      </w:r>
    </w:p>
    <w:p w14:paraId="7726849C" w14:textId="77777777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61FC0">
        <w:rPr>
          <w:rFonts w:ascii="Arial" w:hAnsi="Arial" w:cs="Arial"/>
          <w:b/>
          <w:bCs/>
          <w:sz w:val="28"/>
          <w:szCs w:val="28"/>
          <w:lang w:val="bg-BG"/>
        </w:rPr>
        <w:t>(2)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Със сумата по чл. 1, ал. 1, т. 4  да се увеличат показателите по чл. 24, ал. 3 от Закона за държавния бюджет на Република България за 2025 г.</w:t>
      </w:r>
    </w:p>
    <w:p w14:paraId="5EED709E" w14:textId="45DF1BAF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b/>
          <w:sz w:val="28"/>
          <w:szCs w:val="28"/>
          <w:lang w:val="bg-BG"/>
        </w:rPr>
        <w:t xml:space="preserve">Чл. 6. </w:t>
      </w:r>
      <w:r w:rsidRPr="00B61FC0">
        <w:rPr>
          <w:rFonts w:ascii="Arial" w:hAnsi="Arial" w:cs="Arial"/>
          <w:b/>
          <w:bCs/>
          <w:sz w:val="28"/>
          <w:szCs w:val="28"/>
          <w:lang w:val="bg-BG"/>
        </w:rPr>
        <w:t>(1)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Със сумата по чл. 1, ал. 1, т. 5 в размер</w:t>
      </w:r>
      <w:r w:rsidR="00B61FC0">
        <w:rPr>
          <w:rFonts w:ascii="Arial" w:hAnsi="Arial" w:cs="Arial"/>
          <w:sz w:val="28"/>
          <w:szCs w:val="28"/>
          <w:lang w:val="bg-BG"/>
        </w:rPr>
        <w:br/>
      </w:r>
      <w:r w:rsidRPr="002F7CA8">
        <w:rPr>
          <w:rFonts w:ascii="Arial" w:hAnsi="Arial" w:cs="Arial"/>
          <w:sz w:val="28"/>
          <w:szCs w:val="28"/>
          <w:lang w:val="bg-BG"/>
        </w:rPr>
        <w:t xml:space="preserve">1 047 352 лв., в т. ч. 723 744 лв. по показател „Персонал”, да се увеличат разходите по бюджета на Министерството на вътрешните работи за 2025 г. по </w:t>
      </w:r>
      <w:r w:rsidR="00F1777C">
        <w:rPr>
          <w:rFonts w:ascii="Arial" w:hAnsi="Arial" w:cs="Arial"/>
          <w:sz w:val="28"/>
          <w:szCs w:val="28"/>
          <w:lang w:val="bg-BG"/>
        </w:rPr>
        <w:t>„</w:t>
      </w:r>
      <w:r w:rsidRPr="002F7CA8">
        <w:rPr>
          <w:rFonts w:ascii="Arial" w:hAnsi="Arial" w:cs="Arial"/>
          <w:sz w:val="28"/>
          <w:szCs w:val="28"/>
          <w:lang w:val="bg-BG"/>
        </w:rPr>
        <w:t>Политика в областта на пожарната безопасност и защитата на населението при извънредни ситуации</w:t>
      </w:r>
      <w:r w:rsidR="00F1777C">
        <w:rPr>
          <w:rFonts w:ascii="Arial" w:hAnsi="Arial" w:cs="Arial"/>
          <w:sz w:val="28"/>
          <w:szCs w:val="28"/>
          <w:lang w:val="bg-BG"/>
        </w:rPr>
        <w:t>“</w:t>
      </w:r>
      <w:r w:rsidRPr="002F7CA8">
        <w:rPr>
          <w:rFonts w:ascii="Arial" w:hAnsi="Arial" w:cs="Arial"/>
          <w:sz w:val="28"/>
          <w:szCs w:val="28"/>
          <w:lang w:val="bg-BG"/>
        </w:rPr>
        <w:t>, бюджетна програма „Пожарна безопасност и защита на населението при пожари, бедствия и извънредни ситуации“.</w:t>
      </w:r>
    </w:p>
    <w:p w14:paraId="56064DDD" w14:textId="77777777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B61FC0">
        <w:rPr>
          <w:rFonts w:ascii="Arial" w:hAnsi="Arial" w:cs="Arial"/>
          <w:b/>
          <w:bCs/>
          <w:sz w:val="28"/>
          <w:szCs w:val="28"/>
          <w:lang w:val="bg-BG"/>
        </w:rPr>
        <w:t>(2)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Със сумата 323 608 лв. да се увеличат показателите по чл. 12, ал. 3 от Закона за държавния бюджет на Република България за 2025 г.</w:t>
      </w:r>
    </w:p>
    <w:p w14:paraId="4AE609C6" w14:textId="1F085656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b/>
          <w:sz w:val="28"/>
          <w:szCs w:val="28"/>
          <w:lang w:val="bg-BG"/>
        </w:rPr>
        <w:t>Чл. 7.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Главният секретар на Министерския съвет, министърът на транспорта и съобщенията, министърът на отбраната, </w:t>
      </w:r>
      <w:r w:rsidRPr="002F7CA8">
        <w:rPr>
          <w:rFonts w:ascii="Arial" w:hAnsi="Arial" w:cs="Arial"/>
          <w:sz w:val="28"/>
          <w:szCs w:val="28"/>
          <w:lang w:val="bg-BG"/>
        </w:rPr>
        <w:lastRenderedPageBreak/>
        <w:t xml:space="preserve">министърът на земеделието и храните и министърът на вътрешните работи да извършат съответните промени по бюджетите си за </w:t>
      </w:r>
      <w:r w:rsidR="00B61FC0">
        <w:rPr>
          <w:rFonts w:ascii="Arial" w:hAnsi="Arial" w:cs="Arial"/>
          <w:sz w:val="28"/>
          <w:szCs w:val="28"/>
          <w:lang w:val="bg-BG"/>
        </w:rPr>
        <w:br/>
      </w:r>
      <w:r w:rsidRPr="002F7CA8">
        <w:rPr>
          <w:rFonts w:ascii="Arial" w:hAnsi="Arial" w:cs="Arial"/>
          <w:sz w:val="28"/>
          <w:szCs w:val="28"/>
          <w:lang w:val="bg-BG"/>
        </w:rPr>
        <w:t>2025 г. и да уведомят министъра на финансите.</w:t>
      </w:r>
    </w:p>
    <w:p w14:paraId="7611DFBF" w14:textId="77777777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b/>
          <w:sz w:val="28"/>
          <w:szCs w:val="28"/>
          <w:lang w:val="bg-BG"/>
        </w:rPr>
        <w:t>Чл. 8.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Министърът на финансите да извърши налагащите се промени по централния бюджет, включително на бюджетното взаимоотношение на общините с централния бюджет за 2025 г.</w:t>
      </w:r>
    </w:p>
    <w:p w14:paraId="6B7F0415" w14:textId="10733DA0" w:rsidR="002F7CA8" w:rsidRPr="008509BE" w:rsidRDefault="008509BE" w:rsidP="008509BE">
      <w:pPr>
        <w:spacing w:before="240" w:after="120" w:line="288" w:lineRule="auto"/>
        <w:jc w:val="center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8509BE">
        <w:rPr>
          <w:rFonts w:ascii="Times New Roman" w:hAnsi="Times New Roman"/>
          <w:b/>
          <w:bCs/>
          <w:sz w:val="28"/>
          <w:szCs w:val="28"/>
          <w:lang w:val="bg-BG"/>
        </w:rPr>
        <w:t>ЗАКЛЮЧИТЕЛНИ РАЗПОРЕДБИ</w:t>
      </w:r>
    </w:p>
    <w:p w14:paraId="7D087FC7" w14:textId="6D3DF2D9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2F7CA8">
        <w:rPr>
          <w:rFonts w:ascii="Arial" w:hAnsi="Arial" w:cs="Arial"/>
          <w:b/>
          <w:sz w:val="28"/>
          <w:szCs w:val="28"/>
          <w:lang w:val="bg-BG"/>
        </w:rPr>
        <w:t xml:space="preserve">§ 1. </w:t>
      </w:r>
      <w:r w:rsidRPr="002F7CA8">
        <w:rPr>
          <w:rFonts w:ascii="Arial" w:hAnsi="Arial" w:cs="Arial"/>
          <w:bCs/>
          <w:sz w:val="28"/>
          <w:szCs w:val="28"/>
          <w:lang w:val="bg-BG"/>
        </w:rPr>
        <w:t>Постановлението се приема на основание чл. 43, ал. 3, чл. 55а и чл. 109, ал. 3 от Закона за публичните финанси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</w:t>
      </w:r>
      <w:r w:rsidRPr="002F7CA8">
        <w:rPr>
          <w:rFonts w:ascii="Arial" w:hAnsi="Arial" w:cs="Arial"/>
          <w:bCs/>
          <w:sz w:val="28"/>
          <w:szCs w:val="28"/>
          <w:lang w:val="bg-BG"/>
        </w:rPr>
        <w:t xml:space="preserve">и чл. 77, </w:t>
      </w:r>
      <w:r w:rsidR="00B61FC0">
        <w:rPr>
          <w:rFonts w:ascii="Arial" w:hAnsi="Arial" w:cs="Arial"/>
          <w:bCs/>
          <w:sz w:val="28"/>
          <w:szCs w:val="28"/>
          <w:lang w:val="bg-BG"/>
        </w:rPr>
        <w:br/>
      </w:r>
      <w:r w:rsidRPr="002F7CA8">
        <w:rPr>
          <w:rFonts w:ascii="Arial" w:hAnsi="Arial" w:cs="Arial"/>
          <w:bCs/>
          <w:sz w:val="28"/>
          <w:szCs w:val="28"/>
          <w:lang w:val="bg-BG"/>
        </w:rPr>
        <w:t>ал. 1  и чл. 79, ал. 5, т. 9 от Закона за държавния бюджет на Република България за 2025 г.</w:t>
      </w:r>
    </w:p>
    <w:p w14:paraId="4A1AE756" w14:textId="2D44B7CE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sz w:val="28"/>
          <w:szCs w:val="28"/>
          <w:lang w:val="bg-BG"/>
        </w:rPr>
      </w:pPr>
      <w:r w:rsidRPr="002F7CA8">
        <w:rPr>
          <w:rFonts w:ascii="Arial" w:hAnsi="Arial" w:cs="Arial"/>
          <w:b/>
          <w:sz w:val="28"/>
          <w:szCs w:val="28"/>
          <w:lang w:val="bg-BG"/>
        </w:rPr>
        <w:t xml:space="preserve">§ 2. 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Изпълнението на постановлението се възлага на главния секретар на Министерския съвет, </w:t>
      </w:r>
      <w:r w:rsidR="00B61FC0">
        <w:rPr>
          <w:rFonts w:ascii="Arial" w:hAnsi="Arial" w:cs="Arial"/>
          <w:sz w:val="28"/>
          <w:szCs w:val="28"/>
          <w:lang w:val="bg-BG"/>
        </w:rPr>
        <w:t xml:space="preserve">на </w:t>
      </w:r>
      <w:r w:rsidRPr="002F7CA8">
        <w:rPr>
          <w:rFonts w:ascii="Arial" w:hAnsi="Arial" w:cs="Arial"/>
          <w:sz w:val="28"/>
          <w:szCs w:val="28"/>
          <w:lang w:val="bg-BG"/>
        </w:rPr>
        <w:t>министъра на транспорта и съобщенията,</w:t>
      </w:r>
      <w:r w:rsidR="00F1777C">
        <w:rPr>
          <w:rFonts w:ascii="Arial" w:hAnsi="Arial" w:cs="Arial"/>
          <w:sz w:val="28"/>
          <w:szCs w:val="28"/>
          <w:lang w:val="bg-BG"/>
        </w:rPr>
        <w:t xml:space="preserve"> на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министъра на отбраната,</w:t>
      </w:r>
      <w:r w:rsidR="00F1777C">
        <w:rPr>
          <w:rFonts w:ascii="Arial" w:hAnsi="Arial" w:cs="Arial"/>
          <w:sz w:val="28"/>
          <w:szCs w:val="28"/>
          <w:lang w:val="bg-BG"/>
        </w:rPr>
        <w:t xml:space="preserve"> на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министъра на земеделието и храните,</w:t>
      </w:r>
      <w:r w:rsidR="00053A54">
        <w:rPr>
          <w:rFonts w:ascii="Arial" w:hAnsi="Arial" w:cs="Arial"/>
          <w:sz w:val="28"/>
          <w:szCs w:val="28"/>
          <w:lang w:val="bg-BG"/>
        </w:rPr>
        <w:t xml:space="preserve"> на</w:t>
      </w:r>
      <w:r w:rsidRPr="002F7CA8">
        <w:rPr>
          <w:rFonts w:ascii="Arial" w:hAnsi="Arial" w:cs="Arial"/>
          <w:sz w:val="28"/>
          <w:szCs w:val="28"/>
          <w:lang w:val="bg-BG"/>
        </w:rPr>
        <w:t xml:space="preserve"> министъра на вътрешните работи, на областните управители на областите Варна, Кюстендил, Плевен и Хасково и на кметовете на съответните общини. </w:t>
      </w:r>
    </w:p>
    <w:p w14:paraId="0529AA55" w14:textId="77777777" w:rsidR="002F7CA8" w:rsidRPr="002F7CA8" w:rsidRDefault="002F7CA8" w:rsidP="002F7CA8">
      <w:pPr>
        <w:spacing w:before="120" w:line="288" w:lineRule="auto"/>
        <w:ind w:firstLine="1134"/>
        <w:jc w:val="both"/>
        <w:rPr>
          <w:rFonts w:ascii="Arial" w:hAnsi="Arial" w:cs="Arial"/>
          <w:bCs/>
          <w:sz w:val="28"/>
          <w:szCs w:val="28"/>
          <w:lang w:val="bg-BG"/>
        </w:rPr>
      </w:pPr>
      <w:r w:rsidRPr="002F7CA8">
        <w:rPr>
          <w:rFonts w:ascii="Arial" w:hAnsi="Arial" w:cs="Arial"/>
          <w:b/>
          <w:bCs/>
          <w:sz w:val="28"/>
          <w:szCs w:val="28"/>
          <w:lang w:val="bg-BG"/>
        </w:rPr>
        <w:t>§ 3.</w:t>
      </w:r>
      <w:r w:rsidRPr="002F7CA8">
        <w:rPr>
          <w:rFonts w:ascii="Arial" w:hAnsi="Arial" w:cs="Arial"/>
          <w:bCs/>
          <w:sz w:val="28"/>
          <w:szCs w:val="28"/>
          <w:lang w:val="bg-BG"/>
        </w:rPr>
        <w:t xml:space="preserve"> Постановлението влиза в сила от деня на обнародването му в „Държавен вестник“.</w:t>
      </w:r>
    </w:p>
    <w:p w14:paraId="6858EE44" w14:textId="77777777" w:rsidR="003E5FC1" w:rsidRPr="002F7CA8" w:rsidRDefault="003E5FC1" w:rsidP="00DD3B8A">
      <w:pPr>
        <w:spacing w:before="120" w:line="288" w:lineRule="auto"/>
        <w:ind w:firstLine="1134"/>
        <w:rPr>
          <w:rFonts w:ascii="Arial" w:hAnsi="Arial"/>
          <w:sz w:val="26"/>
          <w:szCs w:val="26"/>
          <w:lang w:val="bg-BG"/>
        </w:rPr>
      </w:pPr>
    </w:p>
    <w:p w14:paraId="36B988C9" w14:textId="77777777" w:rsidR="003E5FC1" w:rsidRPr="002F7CA8" w:rsidRDefault="003E5FC1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06C157F2" w14:textId="77777777" w:rsidR="00021FCE" w:rsidRPr="002F7CA8" w:rsidRDefault="00021FCE">
      <w:pPr>
        <w:ind w:firstLine="1134"/>
        <w:rPr>
          <w:rFonts w:ascii="Times New Roman" w:hAnsi="Times New Roman"/>
          <w:b/>
          <w:sz w:val="26"/>
          <w:szCs w:val="26"/>
          <w:lang w:val="bg-BG"/>
        </w:rPr>
      </w:pPr>
    </w:p>
    <w:p w14:paraId="2206CBAC" w14:textId="77777777" w:rsidR="005A6F23" w:rsidRPr="00F14355" w:rsidRDefault="005A6F23">
      <w:pPr>
        <w:ind w:firstLine="1134"/>
        <w:rPr>
          <w:rFonts w:ascii="Arial" w:hAnsi="Arial" w:cs="Arial"/>
          <w:b/>
        </w:rPr>
      </w:pPr>
      <w:r w:rsidRPr="00F14355">
        <w:rPr>
          <w:rFonts w:ascii="Arial" w:hAnsi="Arial" w:cs="Arial"/>
          <w:b/>
        </w:rPr>
        <w:t xml:space="preserve">ЗА МИНИСТЪР-ПРЕДСЕДАТЕЛ: /п/ </w:t>
      </w:r>
      <w:proofErr w:type="spellStart"/>
      <w:r w:rsidRPr="00F14355">
        <w:rPr>
          <w:rFonts w:ascii="Arial" w:hAnsi="Arial" w:cs="Arial"/>
          <w:b/>
        </w:rPr>
        <w:t>Томислав</w:t>
      </w:r>
      <w:proofErr w:type="spellEnd"/>
      <w:r w:rsidRPr="00F14355">
        <w:rPr>
          <w:rFonts w:ascii="Arial" w:hAnsi="Arial" w:cs="Arial"/>
          <w:b/>
        </w:rPr>
        <w:t xml:space="preserve"> </w:t>
      </w:r>
      <w:proofErr w:type="spellStart"/>
      <w:r w:rsidRPr="00F14355">
        <w:rPr>
          <w:rFonts w:ascii="Arial" w:hAnsi="Arial" w:cs="Arial"/>
          <w:b/>
        </w:rPr>
        <w:t>Дончев</w:t>
      </w:r>
      <w:proofErr w:type="spellEnd"/>
    </w:p>
    <w:p w14:paraId="79C03C54" w14:textId="77777777" w:rsidR="005A6F23" w:rsidRPr="00F14355" w:rsidRDefault="005A6F23">
      <w:pPr>
        <w:ind w:firstLine="1134"/>
        <w:rPr>
          <w:rFonts w:ascii="Arial" w:hAnsi="Arial" w:cs="Arial"/>
          <w:b/>
        </w:rPr>
      </w:pPr>
    </w:p>
    <w:p w14:paraId="5ED76138" w14:textId="77777777" w:rsidR="005A6F23" w:rsidRPr="00F14355" w:rsidRDefault="005A6F23">
      <w:pPr>
        <w:ind w:firstLine="1134"/>
        <w:rPr>
          <w:rFonts w:ascii="Arial" w:hAnsi="Arial" w:cs="Arial"/>
          <w:b/>
        </w:rPr>
      </w:pPr>
      <w:r w:rsidRPr="00F14355">
        <w:rPr>
          <w:rFonts w:ascii="Arial" w:hAnsi="Arial" w:cs="Arial"/>
          <w:b/>
        </w:rPr>
        <w:t>ГЛАВЕН СЕКРЕТАР НА</w:t>
      </w:r>
    </w:p>
    <w:p w14:paraId="07B9812E" w14:textId="77777777" w:rsidR="005A6F23" w:rsidRPr="00F14355" w:rsidRDefault="005A6F23">
      <w:pPr>
        <w:ind w:firstLine="1134"/>
        <w:rPr>
          <w:rFonts w:ascii="Arial" w:hAnsi="Arial" w:cs="Arial"/>
          <w:b/>
        </w:rPr>
      </w:pPr>
      <w:r w:rsidRPr="00F14355">
        <w:rPr>
          <w:rFonts w:ascii="Arial" w:hAnsi="Arial" w:cs="Arial"/>
          <w:b/>
        </w:rPr>
        <w:t xml:space="preserve">МИНИСТЕРСКИЯ СЪВЕТ: /п/ </w:t>
      </w:r>
      <w:proofErr w:type="spellStart"/>
      <w:r w:rsidRPr="00F14355">
        <w:rPr>
          <w:rFonts w:ascii="Arial" w:hAnsi="Arial" w:cs="Arial"/>
          <w:b/>
        </w:rPr>
        <w:t>Габриела</w:t>
      </w:r>
      <w:proofErr w:type="spellEnd"/>
      <w:r w:rsidRPr="00F14355">
        <w:rPr>
          <w:rFonts w:ascii="Arial" w:hAnsi="Arial" w:cs="Arial"/>
          <w:b/>
        </w:rPr>
        <w:t xml:space="preserve"> </w:t>
      </w:r>
      <w:proofErr w:type="spellStart"/>
      <w:r w:rsidRPr="00F14355">
        <w:rPr>
          <w:rFonts w:ascii="Arial" w:hAnsi="Arial" w:cs="Arial"/>
          <w:b/>
        </w:rPr>
        <w:t>Козарева</w:t>
      </w:r>
      <w:proofErr w:type="spellEnd"/>
    </w:p>
    <w:p w14:paraId="729D8166" w14:textId="77777777" w:rsidR="005A6F23" w:rsidRPr="00F14355" w:rsidRDefault="005A6F23">
      <w:pPr>
        <w:ind w:left="1134"/>
        <w:rPr>
          <w:rFonts w:ascii="Arial" w:hAnsi="Arial" w:cs="Arial"/>
          <w:b/>
        </w:rPr>
      </w:pPr>
    </w:p>
    <w:sectPr w:rsidR="005A6F23" w:rsidRPr="00F14355" w:rsidSect="002F7CA8">
      <w:headerReference w:type="even" r:id="rId6"/>
      <w:headerReference w:type="default" r:id="rId7"/>
      <w:pgSz w:w="11906" w:h="16838" w:code="9"/>
      <w:pgMar w:top="567" w:right="1417" w:bottom="1135" w:left="1417" w:header="1021" w:footer="494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DABE5" w14:textId="77777777" w:rsidR="00B70987" w:rsidRDefault="00B70987">
      <w:r>
        <w:separator/>
      </w:r>
    </w:p>
  </w:endnote>
  <w:endnote w:type="continuationSeparator" w:id="0">
    <w:p w14:paraId="40E82BE6" w14:textId="77777777" w:rsidR="00B70987" w:rsidRDefault="00B7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Bahnschrift Light"/>
    <w:charset w:val="00"/>
    <w:family w:val="swiss"/>
    <w:pitch w:val="variable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BE269" w14:textId="77777777" w:rsidR="00B70987" w:rsidRDefault="00B70987">
      <w:r>
        <w:separator/>
      </w:r>
    </w:p>
  </w:footnote>
  <w:footnote w:type="continuationSeparator" w:id="0">
    <w:p w14:paraId="2150BC65" w14:textId="77777777" w:rsidR="00B70987" w:rsidRDefault="00B70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7291" w14:textId="1CC6C791" w:rsidR="00BF6DD0" w:rsidRDefault="00BF6DD0" w:rsidP="00BF6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7CA8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FE25DA" w14:textId="77777777" w:rsidR="00BF6DD0" w:rsidRDefault="00BF6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FF1D" w14:textId="77777777" w:rsidR="00BF6DD0" w:rsidRPr="005763F1" w:rsidRDefault="00BF6DD0" w:rsidP="00BF6DD0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5763F1">
      <w:rPr>
        <w:rStyle w:val="PageNumber"/>
        <w:rFonts w:ascii="NewSaturionCyr" w:hAnsi="NewSaturionCyr"/>
      </w:rPr>
      <w:fldChar w:fldCharType="begin"/>
    </w:r>
    <w:r w:rsidRPr="005763F1">
      <w:rPr>
        <w:rStyle w:val="PageNumber"/>
        <w:rFonts w:ascii="NewSaturionCyr" w:hAnsi="NewSaturionCyr"/>
      </w:rPr>
      <w:instrText xml:space="preserve">PAGE  </w:instrText>
    </w:r>
    <w:r w:rsidRPr="005763F1">
      <w:rPr>
        <w:rStyle w:val="PageNumber"/>
        <w:rFonts w:ascii="NewSaturionCyr" w:hAnsi="NewSaturionCyr"/>
      </w:rPr>
      <w:fldChar w:fldCharType="separate"/>
    </w:r>
    <w:r w:rsidR="002D4F09">
      <w:rPr>
        <w:rStyle w:val="PageNumber"/>
        <w:rFonts w:ascii="NewSaturionCyr" w:hAnsi="NewSaturionCyr"/>
        <w:noProof/>
      </w:rPr>
      <w:t>2</w:t>
    </w:r>
    <w:r w:rsidRPr="005763F1">
      <w:rPr>
        <w:rStyle w:val="PageNumber"/>
        <w:rFonts w:ascii="NewSaturionCyr" w:hAnsi="NewSaturionCyr"/>
      </w:rPr>
      <w:fldChar w:fldCharType="end"/>
    </w:r>
  </w:p>
  <w:p w14:paraId="6C46CEA1" w14:textId="77777777" w:rsidR="00A1006E" w:rsidRDefault="00A1006E">
    <w:pPr>
      <w:pStyle w:val="Header"/>
      <w:rPr>
        <w:rFonts w:ascii="Times New Roman" w:hAnsi="Times New Roman"/>
        <w:lang w:val="bg-BG"/>
      </w:rPr>
    </w:pPr>
  </w:p>
  <w:p w14:paraId="7371E12F" w14:textId="77777777" w:rsidR="00EE2BA6" w:rsidRDefault="00EE2BA6">
    <w:pPr>
      <w:pStyle w:val="Header"/>
      <w:rPr>
        <w:rFonts w:ascii="Times New Roman" w:hAnsi="Times New Roman"/>
        <w:lang w:val="bg-BG"/>
      </w:rPr>
    </w:pPr>
  </w:p>
  <w:p w14:paraId="72D8BB16" w14:textId="77777777" w:rsidR="00BF6DD0" w:rsidRDefault="00BF6DD0">
    <w:pPr>
      <w:pStyle w:val="Header"/>
      <w:rPr>
        <w:rFonts w:ascii="Times New Roman" w:hAnsi="Times New Roman"/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376"/>
    <w:rsid w:val="000107E8"/>
    <w:rsid w:val="00013631"/>
    <w:rsid w:val="00021FCE"/>
    <w:rsid w:val="0004228B"/>
    <w:rsid w:val="00053A54"/>
    <w:rsid w:val="0006327C"/>
    <w:rsid w:val="00067840"/>
    <w:rsid w:val="000900B0"/>
    <w:rsid w:val="00092519"/>
    <w:rsid w:val="000A0364"/>
    <w:rsid w:val="000A5A5D"/>
    <w:rsid w:val="000C2325"/>
    <w:rsid w:val="000C2D61"/>
    <w:rsid w:val="000E0FD4"/>
    <w:rsid w:val="000E4F8B"/>
    <w:rsid w:val="0012240E"/>
    <w:rsid w:val="0012445B"/>
    <w:rsid w:val="00125CCA"/>
    <w:rsid w:val="00141008"/>
    <w:rsid w:val="00152094"/>
    <w:rsid w:val="00154A8D"/>
    <w:rsid w:val="0017323F"/>
    <w:rsid w:val="00196159"/>
    <w:rsid w:val="00197ECB"/>
    <w:rsid w:val="001C50AA"/>
    <w:rsid w:val="001D419E"/>
    <w:rsid w:val="00216388"/>
    <w:rsid w:val="00227A73"/>
    <w:rsid w:val="002415EA"/>
    <w:rsid w:val="00252E84"/>
    <w:rsid w:val="00264BAE"/>
    <w:rsid w:val="0027415E"/>
    <w:rsid w:val="00276539"/>
    <w:rsid w:val="00285C83"/>
    <w:rsid w:val="00294229"/>
    <w:rsid w:val="002B17FF"/>
    <w:rsid w:val="002C48A1"/>
    <w:rsid w:val="002D1FC8"/>
    <w:rsid w:val="002D3EAB"/>
    <w:rsid w:val="002D4F09"/>
    <w:rsid w:val="002D6CB7"/>
    <w:rsid w:val="002D765E"/>
    <w:rsid w:val="002F5267"/>
    <w:rsid w:val="002F7CA8"/>
    <w:rsid w:val="00317204"/>
    <w:rsid w:val="003178F6"/>
    <w:rsid w:val="003209F0"/>
    <w:rsid w:val="00324215"/>
    <w:rsid w:val="003242A2"/>
    <w:rsid w:val="00330479"/>
    <w:rsid w:val="00342898"/>
    <w:rsid w:val="003439F5"/>
    <w:rsid w:val="00351B50"/>
    <w:rsid w:val="003679EE"/>
    <w:rsid w:val="00381D3A"/>
    <w:rsid w:val="00381ED3"/>
    <w:rsid w:val="00382499"/>
    <w:rsid w:val="003A400D"/>
    <w:rsid w:val="003B35E1"/>
    <w:rsid w:val="003B3E9B"/>
    <w:rsid w:val="003B7E56"/>
    <w:rsid w:val="003C09E4"/>
    <w:rsid w:val="003C605A"/>
    <w:rsid w:val="003E0565"/>
    <w:rsid w:val="003E5FC1"/>
    <w:rsid w:val="0041576B"/>
    <w:rsid w:val="00426AA9"/>
    <w:rsid w:val="00436416"/>
    <w:rsid w:val="00444354"/>
    <w:rsid w:val="0044546F"/>
    <w:rsid w:val="00464369"/>
    <w:rsid w:val="00477457"/>
    <w:rsid w:val="0048190C"/>
    <w:rsid w:val="00486748"/>
    <w:rsid w:val="00492697"/>
    <w:rsid w:val="00493252"/>
    <w:rsid w:val="00495CAA"/>
    <w:rsid w:val="004A748A"/>
    <w:rsid w:val="004A75DA"/>
    <w:rsid w:val="004B0AA8"/>
    <w:rsid w:val="004B2600"/>
    <w:rsid w:val="004B2CDC"/>
    <w:rsid w:val="004F05D9"/>
    <w:rsid w:val="004F61AF"/>
    <w:rsid w:val="005156CD"/>
    <w:rsid w:val="005215A3"/>
    <w:rsid w:val="00531C93"/>
    <w:rsid w:val="005326F7"/>
    <w:rsid w:val="00534A47"/>
    <w:rsid w:val="00543779"/>
    <w:rsid w:val="005535B2"/>
    <w:rsid w:val="00556C1F"/>
    <w:rsid w:val="00567A9A"/>
    <w:rsid w:val="005763F1"/>
    <w:rsid w:val="005850DD"/>
    <w:rsid w:val="005866D4"/>
    <w:rsid w:val="00587E9E"/>
    <w:rsid w:val="005A2374"/>
    <w:rsid w:val="005A6F23"/>
    <w:rsid w:val="005B0879"/>
    <w:rsid w:val="005B65BD"/>
    <w:rsid w:val="005C05D8"/>
    <w:rsid w:val="005C5DC0"/>
    <w:rsid w:val="005D496C"/>
    <w:rsid w:val="005F0028"/>
    <w:rsid w:val="005F25DA"/>
    <w:rsid w:val="00602070"/>
    <w:rsid w:val="006052C0"/>
    <w:rsid w:val="0061556D"/>
    <w:rsid w:val="006201D7"/>
    <w:rsid w:val="00620D25"/>
    <w:rsid w:val="0062272A"/>
    <w:rsid w:val="006232FA"/>
    <w:rsid w:val="00623A61"/>
    <w:rsid w:val="0063297D"/>
    <w:rsid w:val="006379BD"/>
    <w:rsid w:val="0064254B"/>
    <w:rsid w:val="00644E50"/>
    <w:rsid w:val="00647707"/>
    <w:rsid w:val="006510AF"/>
    <w:rsid w:val="00656943"/>
    <w:rsid w:val="00676E5C"/>
    <w:rsid w:val="00683DAE"/>
    <w:rsid w:val="00691DD2"/>
    <w:rsid w:val="00695182"/>
    <w:rsid w:val="0069784B"/>
    <w:rsid w:val="006B5080"/>
    <w:rsid w:val="006C0575"/>
    <w:rsid w:val="006C094E"/>
    <w:rsid w:val="006C221C"/>
    <w:rsid w:val="006C395B"/>
    <w:rsid w:val="006E02FB"/>
    <w:rsid w:val="006E0ADF"/>
    <w:rsid w:val="006E2499"/>
    <w:rsid w:val="006E7153"/>
    <w:rsid w:val="006F1FE2"/>
    <w:rsid w:val="007001C1"/>
    <w:rsid w:val="00734D7F"/>
    <w:rsid w:val="0074689D"/>
    <w:rsid w:val="00763AF6"/>
    <w:rsid w:val="007754A7"/>
    <w:rsid w:val="00776F6B"/>
    <w:rsid w:val="007813DB"/>
    <w:rsid w:val="007A4EC2"/>
    <w:rsid w:val="007A5B6B"/>
    <w:rsid w:val="007B19A2"/>
    <w:rsid w:val="007B2F68"/>
    <w:rsid w:val="007B5C00"/>
    <w:rsid w:val="007B6C33"/>
    <w:rsid w:val="007C673D"/>
    <w:rsid w:val="007D0760"/>
    <w:rsid w:val="007F277B"/>
    <w:rsid w:val="007F2E0F"/>
    <w:rsid w:val="00802EFD"/>
    <w:rsid w:val="00814380"/>
    <w:rsid w:val="00821491"/>
    <w:rsid w:val="0082238E"/>
    <w:rsid w:val="00833158"/>
    <w:rsid w:val="0084141C"/>
    <w:rsid w:val="008427A0"/>
    <w:rsid w:val="008509BE"/>
    <w:rsid w:val="00857862"/>
    <w:rsid w:val="00861142"/>
    <w:rsid w:val="008650EE"/>
    <w:rsid w:val="00867D3D"/>
    <w:rsid w:val="0087019F"/>
    <w:rsid w:val="00882DB3"/>
    <w:rsid w:val="008C3CA9"/>
    <w:rsid w:val="008D2269"/>
    <w:rsid w:val="008D7D91"/>
    <w:rsid w:val="008F603A"/>
    <w:rsid w:val="00906F9F"/>
    <w:rsid w:val="00916E21"/>
    <w:rsid w:val="00931FC1"/>
    <w:rsid w:val="0094723C"/>
    <w:rsid w:val="00951281"/>
    <w:rsid w:val="00960F80"/>
    <w:rsid w:val="00972151"/>
    <w:rsid w:val="00990EE3"/>
    <w:rsid w:val="009B0DC9"/>
    <w:rsid w:val="009C5FA0"/>
    <w:rsid w:val="009C648A"/>
    <w:rsid w:val="009F3E15"/>
    <w:rsid w:val="009F3FF0"/>
    <w:rsid w:val="009F49ED"/>
    <w:rsid w:val="00A04226"/>
    <w:rsid w:val="00A04D4B"/>
    <w:rsid w:val="00A063E5"/>
    <w:rsid w:val="00A1006E"/>
    <w:rsid w:val="00A35770"/>
    <w:rsid w:val="00A55176"/>
    <w:rsid w:val="00A74CE1"/>
    <w:rsid w:val="00A80729"/>
    <w:rsid w:val="00A85B22"/>
    <w:rsid w:val="00A94062"/>
    <w:rsid w:val="00AA1C46"/>
    <w:rsid w:val="00AA60AA"/>
    <w:rsid w:val="00AB3FB8"/>
    <w:rsid w:val="00AC0784"/>
    <w:rsid w:val="00AD095F"/>
    <w:rsid w:val="00AD2FB7"/>
    <w:rsid w:val="00AD318C"/>
    <w:rsid w:val="00AE2DE6"/>
    <w:rsid w:val="00AE3D48"/>
    <w:rsid w:val="00B11989"/>
    <w:rsid w:val="00B11B93"/>
    <w:rsid w:val="00B1764A"/>
    <w:rsid w:val="00B2427D"/>
    <w:rsid w:val="00B2692D"/>
    <w:rsid w:val="00B42829"/>
    <w:rsid w:val="00B61FC0"/>
    <w:rsid w:val="00B6268D"/>
    <w:rsid w:val="00B70987"/>
    <w:rsid w:val="00B87109"/>
    <w:rsid w:val="00B907F8"/>
    <w:rsid w:val="00BB5CC5"/>
    <w:rsid w:val="00BC41D2"/>
    <w:rsid w:val="00BE1276"/>
    <w:rsid w:val="00BE219E"/>
    <w:rsid w:val="00BE443F"/>
    <w:rsid w:val="00BE78D2"/>
    <w:rsid w:val="00BF6DD0"/>
    <w:rsid w:val="00C013F7"/>
    <w:rsid w:val="00C26636"/>
    <w:rsid w:val="00C31898"/>
    <w:rsid w:val="00C32007"/>
    <w:rsid w:val="00C32792"/>
    <w:rsid w:val="00C340AF"/>
    <w:rsid w:val="00C36C74"/>
    <w:rsid w:val="00C37E17"/>
    <w:rsid w:val="00C5786B"/>
    <w:rsid w:val="00C64B15"/>
    <w:rsid w:val="00C76030"/>
    <w:rsid w:val="00CA635E"/>
    <w:rsid w:val="00CB498E"/>
    <w:rsid w:val="00CB6660"/>
    <w:rsid w:val="00CB7ECE"/>
    <w:rsid w:val="00CD3E96"/>
    <w:rsid w:val="00CD7E3B"/>
    <w:rsid w:val="00CE6258"/>
    <w:rsid w:val="00CF3DED"/>
    <w:rsid w:val="00D0293D"/>
    <w:rsid w:val="00D07D52"/>
    <w:rsid w:val="00D24537"/>
    <w:rsid w:val="00D3422F"/>
    <w:rsid w:val="00D36324"/>
    <w:rsid w:val="00D36EA5"/>
    <w:rsid w:val="00D42B1D"/>
    <w:rsid w:val="00D541F7"/>
    <w:rsid w:val="00D577F6"/>
    <w:rsid w:val="00D64005"/>
    <w:rsid w:val="00D706BF"/>
    <w:rsid w:val="00D72FA1"/>
    <w:rsid w:val="00D77612"/>
    <w:rsid w:val="00DA3660"/>
    <w:rsid w:val="00DB603A"/>
    <w:rsid w:val="00DB6DFC"/>
    <w:rsid w:val="00DC6623"/>
    <w:rsid w:val="00DD3B8A"/>
    <w:rsid w:val="00DD5D3C"/>
    <w:rsid w:val="00DD65D6"/>
    <w:rsid w:val="00DF44E4"/>
    <w:rsid w:val="00E02481"/>
    <w:rsid w:val="00E06857"/>
    <w:rsid w:val="00E12BDF"/>
    <w:rsid w:val="00E1617C"/>
    <w:rsid w:val="00E22D77"/>
    <w:rsid w:val="00E2429B"/>
    <w:rsid w:val="00E27170"/>
    <w:rsid w:val="00E27CD2"/>
    <w:rsid w:val="00E30D5C"/>
    <w:rsid w:val="00E4091B"/>
    <w:rsid w:val="00E4148B"/>
    <w:rsid w:val="00E559D6"/>
    <w:rsid w:val="00E81695"/>
    <w:rsid w:val="00E8632C"/>
    <w:rsid w:val="00E91F8F"/>
    <w:rsid w:val="00E92561"/>
    <w:rsid w:val="00E93D38"/>
    <w:rsid w:val="00EB3DE8"/>
    <w:rsid w:val="00EC1D81"/>
    <w:rsid w:val="00EC4717"/>
    <w:rsid w:val="00ED2ED2"/>
    <w:rsid w:val="00ED33EA"/>
    <w:rsid w:val="00EE1225"/>
    <w:rsid w:val="00EE2BA6"/>
    <w:rsid w:val="00EE324B"/>
    <w:rsid w:val="00F02FD2"/>
    <w:rsid w:val="00F1651F"/>
    <w:rsid w:val="00F1777C"/>
    <w:rsid w:val="00F22A8B"/>
    <w:rsid w:val="00F33064"/>
    <w:rsid w:val="00F40B26"/>
    <w:rsid w:val="00F43D91"/>
    <w:rsid w:val="00F5141D"/>
    <w:rsid w:val="00F569AB"/>
    <w:rsid w:val="00F6574E"/>
    <w:rsid w:val="00F67D0A"/>
    <w:rsid w:val="00F95C17"/>
    <w:rsid w:val="00F96A56"/>
    <w:rsid w:val="00FA3A10"/>
    <w:rsid w:val="00FB12AA"/>
    <w:rsid w:val="00FC3B91"/>
    <w:rsid w:val="00FD000C"/>
    <w:rsid w:val="00FE4260"/>
    <w:rsid w:val="00FE4818"/>
    <w:rsid w:val="00FE5FAE"/>
    <w:rsid w:val="00FF221B"/>
    <w:rsid w:val="00FF3892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2FF592"/>
  <w15:chartTrackingRefBased/>
  <w15:docId w15:val="{13B4584B-1576-4C49-991F-DCFD4DC1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468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776F6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Web1">
    <w:name w:val="Нормален (Web)1"/>
    <w:basedOn w:val="Normal"/>
    <w:rsid w:val="003C605A"/>
    <w:rPr>
      <w:rFonts w:ascii="Times New Roman" w:hAnsi="Times New Roman"/>
      <w:szCs w:val="24"/>
      <w:lang w:val="bg-BG" w:eastAsia="bg-BG"/>
    </w:rPr>
  </w:style>
  <w:style w:type="character" w:customStyle="1" w:styleId="samedocreference1">
    <w:name w:val="samedocreference1"/>
    <w:rsid w:val="003C605A"/>
    <w:rPr>
      <w:b w:val="0"/>
      <w:bCs w:val="0"/>
      <w:i w:val="0"/>
      <w:iCs w:val="0"/>
      <w:color w:val="8B0000"/>
      <w:sz w:val="24"/>
      <w:szCs w:val="24"/>
      <w:u w:val="single"/>
    </w:rPr>
  </w:style>
  <w:style w:type="character" w:customStyle="1" w:styleId="historyitemselected1">
    <w:name w:val="historyitemselected1"/>
    <w:rsid w:val="003C605A"/>
    <w:rPr>
      <w:b/>
      <w:bCs/>
      <w:i/>
      <w:iCs/>
      <w:color w:val="0086C6"/>
      <w:sz w:val="24"/>
      <w:szCs w:val="24"/>
    </w:rPr>
  </w:style>
  <w:style w:type="paragraph" w:styleId="ListParagraph">
    <w:name w:val="List Paragraph"/>
    <w:basedOn w:val="Normal"/>
    <w:qFormat/>
    <w:rsid w:val="003209F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lang w:val="en-US" w:eastAsia="bg-BG" w:bidi="my-MM"/>
    </w:rPr>
  </w:style>
  <w:style w:type="character" w:customStyle="1" w:styleId="newdocreference5">
    <w:name w:val="newdocreference5"/>
    <w:rsid w:val="003209F0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styleId="NormalWeb">
    <w:name w:val="Normal (Web)"/>
    <w:basedOn w:val="Normal"/>
    <w:rsid w:val="009721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Subtitle">
    <w:name w:val="Subtitle"/>
    <w:basedOn w:val="Normal"/>
    <w:link w:val="SubtitleChar"/>
    <w:qFormat/>
    <w:rsid w:val="00972151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jc w:val="center"/>
    </w:pPr>
    <w:rPr>
      <w:rFonts w:ascii="Times New Roman" w:hAnsi="Times New Roman"/>
      <w:u w:val="single"/>
      <w:lang w:val="ru-RU"/>
    </w:rPr>
  </w:style>
  <w:style w:type="character" w:customStyle="1" w:styleId="SubtitleChar">
    <w:name w:val="Subtitle Char"/>
    <w:link w:val="Subtitle"/>
    <w:locked/>
    <w:rsid w:val="00972151"/>
    <w:rPr>
      <w:sz w:val="24"/>
      <w:u w:val="single"/>
      <w:lang w:val="ru-RU" w:eastAsia="en-US" w:bidi="ar-SA"/>
    </w:rPr>
  </w:style>
  <w:style w:type="character" w:styleId="Hyperlink">
    <w:name w:val="Hyperlink"/>
    <w:rsid w:val="00FF22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2317</Words>
  <Characters>11813</Characters>
  <Application>Microsoft Office Word</Application>
  <DocSecurity>0</DocSecurity>
  <Lines>98</Lines>
  <Paragraphs>28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14102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neli</dc:creator>
  <cp:keywords/>
  <dc:description/>
  <cp:lastModifiedBy>Мария Любомирова Карагьозова</cp:lastModifiedBy>
  <cp:revision>2</cp:revision>
  <cp:lastPrinted>2014-09-08T10:42:00Z</cp:lastPrinted>
  <dcterms:created xsi:type="dcterms:W3CDTF">2025-10-22T08:55:00Z</dcterms:created>
  <dcterms:modified xsi:type="dcterms:W3CDTF">2025-10-22T08:55:00Z</dcterms:modified>
</cp:coreProperties>
</file>