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AF04" w14:textId="267A870B" w:rsidR="00574562" w:rsidRPr="00674079" w:rsidRDefault="00574562" w:rsidP="00CC278F">
      <w:pPr>
        <w:ind w:left="4320" w:firstLine="567"/>
        <w:jc w:val="right"/>
        <w:rPr>
          <w:rFonts w:ascii="Verdana" w:hAnsi="Verdana" w:cs="Verdana"/>
          <w:b/>
          <w:bCs/>
          <w:color w:val="000000" w:themeColor="text1"/>
          <w:sz w:val="20"/>
          <w:szCs w:val="20"/>
        </w:rPr>
      </w:pPr>
      <w:r w:rsidRPr="00674079">
        <w:rPr>
          <w:rFonts w:ascii="Verdana" w:hAnsi="Verdana" w:cs="Verdana"/>
          <w:b/>
          <w:bCs/>
          <w:color w:val="000000" w:themeColor="text1"/>
          <w:sz w:val="20"/>
          <w:szCs w:val="20"/>
        </w:rPr>
        <w:t xml:space="preserve">Приложение към т. 2 от Разпореждане № </w:t>
      </w:r>
      <w:r w:rsidR="003200EA">
        <w:rPr>
          <w:rFonts w:ascii="Verdana" w:hAnsi="Verdana" w:cs="Verdana"/>
          <w:b/>
          <w:bCs/>
          <w:color w:val="000000" w:themeColor="text1"/>
          <w:sz w:val="20"/>
          <w:szCs w:val="20"/>
        </w:rPr>
        <w:t>5</w:t>
      </w:r>
      <w:r w:rsidRPr="00674079">
        <w:rPr>
          <w:rFonts w:ascii="Verdana" w:hAnsi="Verdana" w:cs="Verdana"/>
          <w:b/>
          <w:bCs/>
          <w:color w:val="000000" w:themeColor="text1"/>
          <w:sz w:val="20"/>
          <w:szCs w:val="20"/>
        </w:rPr>
        <w:t xml:space="preserve"> на Министерския съвет от 2025 г.</w:t>
      </w:r>
    </w:p>
    <w:p w14:paraId="70C5010B" w14:textId="77777777" w:rsidR="008332E7" w:rsidRPr="00674079" w:rsidRDefault="008332E7" w:rsidP="00CC278F">
      <w:pPr>
        <w:ind w:left="4320" w:firstLine="567"/>
        <w:jc w:val="right"/>
        <w:rPr>
          <w:rFonts w:ascii="Verdana" w:hAnsi="Verdana" w:cs="Verdana"/>
          <w:b/>
          <w:bCs/>
          <w:color w:val="000000" w:themeColor="text1"/>
          <w:sz w:val="20"/>
          <w:szCs w:val="20"/>
        </w:rPr>
      </w:pPr>
    </w:p>
    <w:p w14:paraId="50C605F8" w14:textId="77777777" w:rsidR="00E26BDF" w:rsidRPr="00674079" w:rsidRDefault="00B70D22" w:rsidP="00CC278F">
      <w:pPr>
        <w:widowControl w:val="0"/>
        <w:autoSpaceDE w:val="0"/>
        <w:autoSpaceDN w:val="0"/>
        <w:adjustRightInd w:val="0"/>
        <w:jc w:val="center"/>
        <w:rPr>
          <w:rFonts w:ascii="Verdana" w:hAnsi="Verdana" w:cs="Verdana"/>
          <w:b/>
          <w:bCs/>
          <w:color w:val="000000" w:themeColor="text1"/>
          <w:sz w:val="36"/>
          <w:szCs w:val="36"/>
        </w:rPr>
      </w:pPr>
      <w:r w:rsidRPr="00674079">
        <w:rPr>
          <w:rFonts w:ascii="Verdana" w:hAnsi="Verdana" w:cs="Verdana"/>
          <w:b/>
          <w:bCs/>
          <w:color w:val="000000" w:themeColor="text1"/>
          <w:sz w:val="36"/>
          <w:szCs w:val="36"/>
        </w:rPr>
        <w:t>У</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С</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Т</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А</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В</w:t>
      </w:r>
    </w:p>
    <w:p w14:paraId="57DFE86A" w14:textId="77777777" w:rsidR="007D6DDA" w:rsidRPr="00674079" w:rsidRDefault="00B70D22" w:rsidP="00CC278F">
      <w:pPr>
        <w:widowControl w:val="0"/>
        <w:autoSpaceDE w:val="0"/>
        <w:autoSpaceDN w:val="0"/>
        <w:adjustRightInd w:val="0"/>
        <w:jc w:val="center"/>
        <w:rPr>
          <w:rFonts w:ascii="Verdana" w:hAnsi="Verdana" w:cs="Verdana"/>
          <w:b/>
          <w:bCs/>
          <w:color w:val="000000" w:themeColor="text1"/>
          <w:sz w:val="20"/>
          <w:szCs w:val="20"/>
        </w:rPr>
      </w:pPr>
      <w:r w:rsidRPr="00674079">
        <w:rPr>
          <w:rFonts w:ascii="Verdana" w:hAnsi="Verdana" w:cs="Verdana"/>
          <w:b/>
          <w:bCs/>
          <w:color w:val="000000" w:themeColor="text1"/>
          <w:sz w:val="20"/>
          <w:szCs w:val="20"/>
        </w:rPr>
        <w:t>НА</w:t>
      </w:r>
    </w:p>
    <w:p w14:paraId="43E404DF" w14:textId="77777777" w:rsidR="007D6DDA" w:rsidRPr="00674079" w:rsidRDefault="00B70D22" w:rsidP="00CC278F">
      <w:pPr>
        <w:widowControl w:val="0"/>
        <w:autoSpaceDE w:val="0"/>
        <w:autoSpaceDN w:val="0"/>
        <w:adjustRightInd w:val="0"/>
        <w:jc w:val="center"/>
        <w:rPr>
          <w:rFonts w:ascii="Verdana" w:hAnsi="Verdana" w:cs="Verdana"/>
          <w:b/>
          <w:bCs/>
          <w:caps/>
          <w:color w:val="000000" w:themeColor="text1"/>
          <w:sz w:val="20"/>
          <w:szCs w:val="20"/>
        </w:rPr>
      </w:pPr>
      <w:r w:rsidRPr="00674079">
        <w:rPr>
          <w:rFonts w:ascii="Verdana" w:hAnsi="Verdana" w:cs="Verdana"/>
          <w:b/>
          <w:bCs/>
          <w:caps/>
          <w:color w:val="000000" w:themeColor="text1"/>
          <w:sz w:val="20"/>
          <w:szCs w:val="20"/>
        </w:rPr>
        <w:t>ЕДНОЛИЧНО АКЦИОНЕРНО ДРУЖЕСТВО</w:t>
      </w:r>
    </w:p>
    <w:p w14:paraId="1D9BBB1A" w14:textId="77777777" w:rsidR="00B70D22" w:rsidRPr="00674079" w:rsidRDefault="00A156B3" w:rsidP="00CC278F">
      <w:pPr>
        <w:widowControl w:val="0"/>
        <w:autoSpaceDE w:val="0"/>
        <w:autoSpaceDN w:val="0"/>
        <w:adjustRightInd w:val="0"/>
        <w:jc w:val="center"/>
        <w:rPr>
          <w:rFonts w:ascii="Verdana" w:hAnsi="Verdana" w:cs="Verdana"/>
          <w:b/>
          <w:bCs/>
          <w:color w:val="000000" w:themeColor="text1"/>
          <w:sz w:val="20"/>
          <w:szCs w:val="20"/>
        </w:rPr>
      </w:pPr>
      <w:r w:rsidRPr="00674079">
        <w:rPr>
          <w:rFonts w:ascii="Verdana" w:hAnsi="Verdana" w:cs="Verdana"/>
          <w:b/>
          <w:bCs/>
          <w:caps/>
          <w:color w:val="000000" w:themeColor="text1"/>
          <w:sz w:val="20"/>
          <w:szCs w:val="20"/>
        </w:rPr>
        <w:t>“</w:t>
      </w:r>
      <w:r w:rsidR="00574562" w:rsidRPr="00674079">
        <w:rPr>
          <w:rFonts w:ascii="Verdana" w:hAnsi="Verdana" w:cs="Verdana"/>
          <w:b/>
          <w:bCs/>
          <w:color w:val="000000" w:themeColor="text1"/>
          <w:sz w:val="20"/>
          <w:szCs w:val="20"/>
        </w:rPr>
        <w:t>ИГАНОВО</w:t>
      </w:r>
      <w:r w:rsidRPr="00674079">
        <w:rPr>
          <w:rFonts w:ascii="Verdana" w:hAnsi="Verdana" w:cs="Verdana"/>
          <w:b/>
          <w:bCs/>
          <w:color w:val="000000" w:themeColor="text1"/>
          <w:sz w:val="20"/>
          <w:szCs w:val="20"/>
        </w:rPr>
        <w:t xml:space="preserve">” </w:t>
      </w:r>
      <w:r w:rsidR="00B70D22" w:rsidRPr="00674079">
        <w:rPr>
          <w:rFonts w:ascii="Verdana" w:hAnsi="Verdana" w:cs="Verdana"/>
          <w:b/>
          <w:bCs/>
          <w:color w:val="000000" w:themeColor="text1"/>
          <w:sz w:val="20"/>
          <w:szCs w:val="20"/>
        </w:rPr>
        <w:t>ЕАД</w:t>
      </w:r>
    </w:p>
    <w:p w14:paraId="7A6590FC" w14:textId="77777777" w:rsidR="00F61DD0" w:rsidRPr="00674079" w:rsidRDefault="00F61DD0" w:rsidP="00CC278F">
      <w:pPr>
        <w:widowControl w:val="0"/>
        <w:autoSpaceDE w:val="0"/>
        <w:autoSpaceDN w:val="0"/>
        <w:adjustRightInd w:val="0"/>
        <w:jc w:val="center"/>
        <w:rPr>
          <w:rFonts w:ascii="Verdana" w:hAnsi="Verdana" w:cs="Verdana"/>
          <w:b/>
          <w:bCs/>
          <w:color w:val="000000" w:themeColor="text1"/>
          <w:sz w:val="20"/>
          <w:szCs w:val="20"/>
        </w:rPr>
      </w:pPr>
    </w:p>
    <w:p w14:paraId="25780AC2"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ГЛАВА ПЪРВА - ОБЩИ ПОЛОЖЕНИЯ</w:t>
      </w:r>
    </w:p>
    <w:p w14:paraId="09418E05"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Статут</w:t>
      </w:r>
    </w:p>
    <w:p w14:paraId="32F20B9E" w14:textId="77777777" w:rsidR="00C051CE"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Чл.1.(1)</w:t>
      </w:r>
      <w:r w:rsidR="007D4EE6" w:rsidRPr="00674079">
        <w:rPr>
          <w:rFonts w:ascii="Verdana" w:hAnsi="Verdana" w:cs="Verdana"/>
          <w:color w:val="000000" w:themeColor="text1"/>
          <w:sz w:val="20"/>
          <w:szCs w:val="20"/>
        </w:rPr>
        <w:t xml:space="preserve"> </w:t>
      </w:r>
      <w:r w:rsidR="007D4EE6" w:rsidRPr="00674079">
        <w:rPr>
          <w:rFonts w:ascii="Verdana" w:hAnsi="Verdana" w:cs="Verdana"/>
          <w:b/>
          <w:bCs/>
          <w:color w:val="000000" w:themeColor="text1"/>
          <w:sz w:val="20"/>
          <w:szCs w:val="20"/>
        </w:rPr>
        <w:t xml:space="preserve">"Иганово" ЕАД </w:t>
      </w:r>
      <w:r w:rsidRPr="00674079">
        <w:rPr>
          <w:rFonts w:ascii="Verdana" w:hAnsi="Verdana" w:cs="Verdana"/>
          <w:color w:val="000000" w:themeColor="text1"/>
          <w:sz w:val="20"/>
          <w:szCs w:val="20"/>
        </w:rPr>
        <w:t>е еднолично акционерно</w:t>
      </w:r>
      <w:r w:rsidR="00C051CE"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търговско дружество по смисъла на чл. 64, ал. 1, т. 4 във връзка с</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чл. 158 и сл. от Търговския закон (ТЗ).</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По-долу в този Устав</w:t>
      </w:r>
      <w:r w:rsidR="00A775C0" w:rsidRPr="00674079">
        <w:rPr>
          <w:rFonts w:ascii="Verdana" w:hAnsi="Verdana" w:cs="Verdana"/>
          <w:color w:val="000000" w:themeColor="text1"/>
          <w:sz w:val="20"/>
          <w:szCs w:val="20"/>
        </w:rPr>
        <w:t xml:space="preserve"> </w:t>
      </w:r>
      <w:r w:rsidR="00A775C0" w:rsidRPr="00674079">
        <w:rPr>
          <w:rFonts w:ascii="Verdana" w:hAnsi="Verdana" w:cs="Verdana"/>
          <w:b/>
          <w:bCs/>
          <w:color w:val="000000" w:themeColor="text1"/>
          <w:sz w:val="20"/>
          <w:szCs w:val="20"/>
        </w:rPr>
        <w:t>"</w:t>
      </w:r>
      <w:r w:rsidR="00807243" w:rsidRPr="00674079">
        <w:rPr>
          <w:rFonts w:ascii="Verdana" w:hAnsi="Verdana" w:cs="Verdana"/>
          <w:b/>
          <w:bCs/>
          <w:color w:val="000000" w:themeColor="text1"/>
          <w:sz w:val="20"/>
          <w:szCs w:val="20"/>
        </w:rPr>
        <w:t>Иганово</w:t>
      </w:r>
      <w:r w:rsidR="00A775C0" w:rsidRPr="00674079">
        <w:rPr>
          <w:rFonts w:ascii="Verdana" w:hAnsi="Verdana" w:cs="Verdana"/>
          <w:b/>
          <w:bCs/>
          <w:color w:val="000000" w:themeColor="text1"/>
          <w:sz w:val="20"/>
          <w:szCs w:val="20"/>
        </w:rPr>
        <w:t>" ЕАД</w:t>
      </w:r>
      <w:r w:rsidR="00A775C0"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ще бъде наричано само дружеството.</w:t>
      </w:r>
    </w:p>
    <w:p w14:paraId="0AB46FEA" w14:textId="77777777" w:rsidR="00C051CE"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(2)</w:t>
      </w:r>
      <w:r w:rsidRPr="00674079">
        <w:rPr>
          <w:rFonts w:ascii="Verdana" w:hAnsi="Verdana" w:cs="Verdana"/>
          <w:color w:val="000000" w:themeColor="text1"/>
          <w:sz w:val="20"/>
          <w:szCs w:val="20"/>
        </w:rPr>
        <w:t xml:space="preserve"> Дружеството е юридическо лице с универсална правоспособност. То</w:t>
      </w:r>
      <w:r w:rsidR="00C051CE"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може да придобива по законен начин всякакви права и да се задължава по</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всякакъв законен начин.</w:t>
      </w:r>
    </w:p>
    <w:p w14:paraId="47360A5F" w14:textId="77777777" w:rsidR="00C051CE" w:rsidRPr="00674079" w:rsidRDefault="00C051CE"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(3</w:t>
      </w:r>
      <w:r w:rsidR="00B70D22" w:rsidRPr="00674079">
        <w:rPr>
          <w:rFonts w:ascii="Verdana" w:hAnsi="Verdana" w:cs="Verdana"/>
          <w:b/>
          <w:color w:val="000000" w:themeColor="text1"/>
          <w:sz w:val="20"/>
          <w:szCs w:val="20"/>
        </w:rPr>
        <w:t>)</w:t>
      </w:r>
      <w:r w:rsidR="00B70D22" w:rsidRPr="00674079">
        <w:rPr>
          <w:rFonts w:ascii="Verdana" w:hAnsi="Verdana" w:cs="Verdana"/>
          <w:color w:val="000000" w:themeColor="text1"/>
          <w:sz w:val="20"/>
          <w:szCs w:val="20"/>
        </w:rPr>
        <w:t xml:space="preserve"> Дружеството е самостоятелно юридическо лице. То отговаря за своите</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задължения с</w:t>
      </w:r>
      <w:r w:rsidR="000D5F8E" w:rsidRPr="00674079">
        <w:rPr>
          <w:rFonts w:ascii="Verdana" w:hAnsi="Verdana" w:cs="Verdana"/>
          <w:color w:val="000000" w:themeColor="text1"/>
          <w:sz w:val="20"/>
          <w:szCs w:val="20"/>
        </w:rPr>
        <w:t xml:space="preserve"> имуществото, което притежава. </w:t>
      </w:r>
      <w:r w:rsidR="00B70D22" w:rsidRPr="00674079">
        <w:rPr>
          <w:rFonts w:ascii="Verdana" w:hAnsi="Verdana" w:cs="Verdana"/>
          <w:color w:val="000000" w:themeColor="text1"/>
          <w:sz w:val="20"/>
          <w:szCs w:val="20"/>
        </w:rPr>
        <w:t>Дружеството не носи отговорност</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за задълженията на едноличния собственик на капитала.</w:t>
      </w:r>
    </w:p>
    <w:p w14:paraId="7F38B859" w14:textId="77777777" w:rsidR="008E6E44" w:rsidRPr="00674079" w:rsidRDefault="00C051CE"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(4</w:t>
      </w:r>
      <w:r w:rsidR="00B70D22" w:rsidRPr="00674079">
        <w:rPr>
          <w:rFonts w:ascii="Verdana" w:hAnsi="Verdana" w:cs="Verdana"/>
          <w:b/>
          <w:color w:val="000000" w:themeColor="text1"/>
          <w:sz w:val="20"/>
          <w:szCs w:val="20"/>
        </w:rPr>
        <w:t>)</w:t>
      </w:r>
      <w:r w:rsidR="00B70D22" w:rsidRPr="00674079">
        <w:rPr>
          <w:rFonts w:ascii="Verdana" w:hAnsi="Verdana" w:cs="Verdana"/>
          <w:color w:val="000000" w:themeColor="text1"/>
          <w:sz w:val="20"/>
          <w:szCs w:val="20"/>
        </w:rPr>
        <w:t xml:space="preserve"> Едноличният собственик на капитала не отговаря за задълженията на</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дружеството.</w:t>
      </w:r>
    </w:p>
    <w:p w14:paraId="3E05265E" w14:textId="16A5F628" w:rsidR="00E74BC2" w:rsidRPr="00674079" w:rsidRDefault="008429A3" w:rsidP="00CC278F">
      <w:pPr>
        <w:widowControl w:val="0"/>
        <w:autoSpaceDE w:val="0"/>
        <w:autoSpaceDN w:val="0"/>
        <w:adjustRightInd w:val="0"/>
        <w:ind w:firstLine="567"/>
        <w:jc w:val="both"/>
        <w:rPr>
          <w:rFonts w:ascii="Verdana" w:hAnsi="Verdana" w:cs="Verdana"/>
          <w:sz w:val="20"/>
          <w:szCs w:val="20"/>
        </w:rPr>
      </w:pPr>
      <w:r w:rsidRPr="00674079">
        <w:rPr>
          <w:rFonts w:ascii="Verdana" w:hAnsi="Verdana" w:cs="Verdana"/>
          <w:b/>
          <w:color w:val="000000" w:themeColor="text1"/>
          <w:sz w:val="20"/>
          <w:szCs w:val="20"/>
        </w:rPr>
        <w:t>(</w:t>
      </w:r>
      <w:r w:rsidRPr="00674079">
        <w:rPr>
          <w:rFonts w:ascii="Verdana" w:hAnsi="Verdana" w:cs="Verdana"/>
          <w:b/>
          <w:sz w:val="20"/>
          <w:szCs w:val="20"/>
        </w:rPr>
        <w:t>5)</w:t>
      </w:r>
      <w:r w:rsidRPr="00674079">
        <w:rPr>
          <w:rFonts w:ascii="Verdana" w:hAnsi="Verdana" w:cs="Verdana"/>
          <w:sz w:val="20"/>
          <w:szCs w:val="20"/>
        </w:rPr>
        <w:t xml:space="preserve"> Дружеството е публично предприятие по смисъла на Закон</w:t>
      </w:r>
      <w:r w:rsidR="001141CA" w:rsidRPr="00674079">
        <w:rPr>
          <w:rFonts w:ascii="Verdana" w:hAnsi="Verdana" w:cs="Verdana"/>
          <w:sz w:val="20"/>
          <w:szCs w:val="20"/>
        </w:rPr>
        <w:t>а</w:t>
      </w:r>
      <w:r w:rsidRPr="00674079">
        <w:rPr>
          <w:rFonts w:ascii="Verdana" w:hAnsi="Verdana" w:cs="Verdana"/>
          <w:sz w:val="20"/>
          <w:szCs w:val="20"/>
        </w:rPr>
        <w:t xml:space="preserve"> за публичните предприятия и Правилника за неговото прилагане и като такова се управлява в интерес на гражданите и обществото с цел постигане на максимална стойност за обществото чрез ефективно разпределение на </w:t>
      </w:r>
      <w:r w:rsidR="005A33AE" w:rsidRPr="00674079">
        <w:rPr>
          <w:rFonts w:ascii="Verdana" w:hAnsi="Verdana" w:cs="Verdana"/>
          <w:sz w:val="20"/>
          <w:szCs w:val="20"/>
        </w:rPr>
        <w:t xml:space="preserve">ресурсите, когато е необходимо и по отношение на него са приложими </w:t>
      </w:r>
      <w:r w:rsidR="001329B3" w:rsidRPr="00674079">
        <w:rPr>
          <w:rFonts w:ascii="Verdana" w:hAnsi="Verdana" w:cs="Verdana"/>
          <w:sz w:val="20"/>
          <w:szCs w:val="20"/>
        </w:rPr>
        <w:t>и специалните  разпоредби, уреждащи дейността на публичните предприятия.</w:t>
      </w:r>
    </w:p>
    <w:p w14:paraId="669DBDB0"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Фирма и обозначения</w:t>
      </w:r>
    </w:p>
    <w:p w14:paraId="4C82E519" w14:textId="77777777" w:rsidR="00E74BC2"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Чл.</w:t>
      </w:r>
      <w:r w:rsidR="00E74BC2" w:rsidRPr="00674079">
        <w:rPr>
          <w:rFonts w:ascii="Verdana" w:hAnsi="Verdana" w:cs="Verdana"/>
          <w:b/>
          <w:color w:val="000000" w:themeColor="text1"/>
          <w:sz w:val="20"/>
          <w:szCs w:val="20"/>
        </w:rPr>
        <w:t>2</w:t>
      </w:r>
      <w:r w:rsidRPr="00674079">
        <w:rPr>
          <w:rFonts w:ascii="Verdana" w:hAnsi="Verdana" w:cs="Verdana"/>
          <w:b/>
          <w:color w:val="000000" w:themeColor="text1"/>
          <w:sz w:val="20"/>
          <w:szCs w:val="20"/>
        </w:rPr>
        <w:t xml:space="preserve">. </w:t>
      </w:r>
      <w:r w:rsidR="002A2277" w:rsidRPr="00674079">
        <w:rPr>
          <w:rFonts w:ascii="Verdana" w:hAnsi="Verdana" w:cs="Verdana"/>
          <w:b/>
          <w:color w:val="000000" w:themeColor="text1"/>
          <w:sz w:val="20"/>
          <w:szCs w:val="20"/>
        </w:rPr>
        <w:t>(1)</w:t>
      </w:r>
      <w:r w:rsidR="00F207F9"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 xml:space="preserve">Фирмата на дружеството е </w:t>
      </w:r>
      <w:r w:rsidR="0047314C" w:rsidRPr="00674079">
        <w:rPr>
          <w:rFonts w:ascii="Verdana" w:hAnsi="Verdana" w:cs="Verdana"/>
          <w:b/>
          <w:bCs/>
          <w:color w:val="000000" w:themeColor="text1"/>
          <w:sz w:val="20"/>
          <w:szCs w:val="20"/>
        </w:rPr>
        <w:t>"</w:t>
      </w:r>
      <w:r w:rsidR="00B9355B" w:rsidRPr="00674079">
        <w:rPr>
          <w:rFonts w:ascii="Verdana" w:hAnsi="Verdana" w:cs="Verdana"/>
          <w:b/>
          <w:bCs/>
          <w:color w:val="000000" w:themeColor="text1"/>
          <w:sz w:val="20"/>
          <w:szCs w:val="20"/>
        </w:rPr>
        <w:t>Иганово</w:t>
      </w:r>
      <w:r w:rsidR="0047314C" w:rsidRPr="00674079">
        <w:rPr>
          <w:rFonts w:ascii="Verdana" w:hAnsi="Verdana" w:cs="Verdana"/>
          <w:b/>
          <w:bCs/>
          <w:color w:val="000000" w:themeColor="text1"/>
          <w:sz w:val="20"/>
          <w:szCs w:val="20"/>
        </w:rPr>
        <w:t>" ЕАД</w:t>
      </w:r>
      <w:r w:rsidR="00DB2CD7" w:rsidRPr="00674079">
        <w:rPr>
          <w:rFonts w:ascii="Verdana" w:hAnsi="Verdana" w:cs="Verdana"/>
          <w:color w:val="000000" w:themeColor="text1"/>
          <w:sz w:val="20"/>
          <w:szCs w:val="20"/>
        </w:rPr>
        <w:t>.</w:t>
      </w:r>
    </w:p>
    <w:p w14:paraId="549BD9F4" w14:textId="77777777" w:rsidR="008E6E44"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(2)</w:t>
      </w:r>
      <w:r w:rsidRPr="00674079">
        <w:rPr>
          <w:rFonts w:ascii="Verdana" w:hAnsi="Verdana" w:cs="Verdana"/>
          <w:color w:val="000000" w:themeColor="text1"/>
          <w:sz w:val="20"/>
          <w:szCs w:val="20"/>
        </w:rPr>
        <w:t xml:space="preserve"> Фирмата, седалището, адресът на управление, единният</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идентификационен код и банковата сметка задължително се посочват в</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търговската кореспонденция на дружеството, както и в неговата</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Интернет-страница.</w:t>
      </w:r>
    </w:p>
    <w:p w14:paraId="7A0558BA" w14:textId="77777777" w:rsidR="00B70D22" w:rsidRPr="00674079" w:rsidRDefault="00B70D22" w:rsidP="00E51E55">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Седалище и адрес на управление</w:t>
      </w:r>
    </w:p>
    <w:p w14:paraId="3A29D7C6" w14:textId="77777777" w:rsidR="00AE3A4D" w:rsidRDefault="00B70D22" w:rsidP="00E51E55">
      <w:pPr>
        <w:widowControl w:val="0"/>
        <w:ind w:firstLine="567"/>
        <w:jc w:val="both"/>
        <w:rPr>
          <w:rFonts w:ascii="Verdana" w:hAnsi="Verdana"/>
          <w:sz w:val="20"/>
          <w:lang w:eastAsia="zh-CN"/>
        </w:rPr>
      </w:pPr>
      <w:r w:rsidRPr="00674079">
        <w:rPr>
          <w:rFonts w:ascii="Verdana" w:hAnsi="Verdana" w:cs="Verdana"/>
          <w:b/>
          <w:color w:val="000000" w:themeColor="text1"/>
          <w:sz w:val="20"/>
          <w:szCs w:val="20"/>
        </w:rPr>
        <w:t>Чл.</w:t>
      </w:r>
      <w:r w:rsidR="006A0D0B" w:rsidRPr="00674079">
        <w:rPr>
          <w:rFonts w:ascii="Verdana" w:hAnsi="Verdana" w:cs="Verdana"/>
          <w:b/>
          <w:color w:val="000000" w:themeColor="text1"/>
          <w:sz w:val="20"/>
          <w:szCs w:val="20"/>
        </w:rPr>
        <w:t>3</w:t>
      </w:r>
      <w:r w:rsidRPr="00674079">
        <w:rPr>
          <w:rFonts w:ascii="Verdana" w:hAnsi="Verdana" w:cs="Verdana"/>
          <w:b/>
          <w:color w:val="000000" w:themeColor="text1"/>
          <w:sz w:val="20"/>
          <w:szCs w:val="20"/>
        </w:rPr>
        <w:t>.</w:t>
      </w:r>
      <w:r w:rsidRPr="00674079">
        <w:rPr>
          <w:rFonts w:ascii="Verdana" w:hAnsi="Verdana" w:cs="Verdana"/>
          <w:color w:val="000000" w:themeColor="text1"/>
          <w:sz w:val="20"/>
          <w:szCs w:val="20"/>
        </w:rPr>
        <w:t xml:space="preserve"> Седалището </w:t>
      </w:r>
      <w:r w:rsidR="006A0D0B" w:rsidRPr="00674079">
        <w:rPr>
          <w:rFonts w:ascii="Verdana" w:hAnsi="Verdana" w:cs="Verdana"/>
          <w:color w:val="000000" w:themeColor="text1"/>
          <w:sz w:val="20"/>
          <w:szCs w:val="20"/>
        </w:rPr>
        <w:t>и адресът на управление на дружеството</w:t>
      </w:r>
      <w:r w:rsidRPr="00674079">
        <w:rPr>
          <w:rFonts w:ascii="Verdana" w:hAnsi="Verdana" w:cs="Verdana"/>
          <w:color w:val="000000" w:themeColor="text1"/>
          <w:sz w:val="20"/>
          <w:szCs w:val="20"/>
        </w:rPr>
        <w:t xml:space="preserve"> е: </w:t>
      </w:r>
      <w:r w:rsidR="00E51E55">
        <w:rPr>
          <w:rFonts w:ascii="Verdana" w:hAnsi="Verdana"/>
          <w:sz w:val="20"/>
          <w:lang w:eastAsia="zh-CN"/>
        </w:rPr>
        <w:t xml:space="preserve">област Пловдив, </w:t>
      </w:r>
      <w:r w:rsidR="00E51E55" w:rsidRPr="00F32D5C">
        <w:rPr>
          <w:rFonts w:ascii="Verdana" w:hAnsi="Verdana"/>
          <w:sz w:val="20"/>
          <w:lang w:eastAsia="zh-CN"/>
        </w:rPr>
        <w:t>община Карлово,</w:t>
      </w:r>
      <w:r w:rsidR="00E51E55">
        <w:rPr>
          <w:rFonts w:ascii="Verdana" w:hAnsi="Verdana"/>
          <w:sz w:val="20"/>
          <w:lang w:eastAsia="zh-CN"/>
        </w:rPr>
        <w:t xml:space="preserve"> с. Певците, местност „</w:t>
      </w:r>
      <w:proofErr w:type="spellStart"/>
      <w:r w:rsidR="00E51E55">
        <w:rPr>
          <w:rFonts w:ascii="Verdana" w:hAnsi="Verdana"/>
          <w:sz w:val="20"/>
          <w:lang w:eastAsia="zh-CN"/>
        </w:rPr>
        <w:t>Кюлдере</w:t>
      </w:r>
      <w:proofErr w:type="spellEnd"/>
      <w:r w:rsidR="00E51E55">
        <w:rPr>
          <w:rFonts w:ascii="Verdana" w:hAnsi="Verdana"/>
          <w:sz w:val="20"/>
          <w:lang w:eastAsia="zh-CN"/>
        </w:rPr>
        <w:t xml:space="preserve">“ № 13, </w:t>
      </w:r>
      <w:r w:rsidR="00E51E55" w:rsidRPr="00E84249">
        <w:rPr>
          <w:rFonts w:ascii="Verdana" w:hAnsi="Verdana" w:hint="eastAsia"/>
          <w:sz w:val="20"/>
          <w:lang w:eastAsia="zh-CN"/>
        </w:rPr>
        <w:t>п</w:t>
      </w:r>
      <w:r w:rsidR="00E51E55" w:rsidRPr="00E84249">
        <w:rPr>
          <w:rFonts w:ascii="Verdana" w:hAnsi="Verdana"/>
          <w:sz w:val="20"/>
          <w:lang w:eastAsia="zh-CN"/>
        </w:rPr>
        <w:t>.</w:t>
      </w:r>
      <w:r w:rsidR="00E51E55" w:rsidRPr="00E84249">
        <w:rPr>
          <w:rFonts w:ascii="Verdana" w:hAnsi="Verdana" w:hint="eastAsia"/>
          <w:sz w:val="20"/>
          <w:lang w:eastAsia="zh-CN"/>
        </w:rPr>
        <w:t>к</w:t>
      </w:r>
      <w:r w:rsidR="00E51E55">
        <w:rPr>
          <w:rFonts w:ascii="Verdana" w:hAnsi="Verdana"/>
          <w:sz w:val="20"/>
          <w:lang w:eastAsia="zh-CN"/>
        </w:rPr>
        <w:t>. 4335.</w:t>
      </w:r>
    </w:p>
    <w:p w14:paraId="724798AC" w14:textId="77777777" w:rsidR="00B70D22" w:rsidRPr="00795214" w:rsidRDefault="00B70D22" w:rsidP="00E51E55">
      <w:pPr>
        <w:widowControl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Срок</w:t>
      </w:r>
    </w:p>
    <w:p w14:paraId="3FB90535" w14:textId="77777777" w:rsidR="008E6E44" w:rsidRPr="00795214" w:rsidRDefault="00B70D22" w:rsidP="00E51E55">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6A0D0B" w:rsidRPr="003D14BF">
        <w:rPr>
          <w:rFonts w:ascii="Verdana" w:hAnsi="Verdana" w:cs="Verdana"/>
          <w:b/>
          <w:color w:val="000000" w:themeColor="text1"/>
          <w:sz w:val="20"/>
          <w:szCs w:val="20"/>
        </w:rPr>
        <w:t>4</w:t>
      </w:r>
      <w:r w:rsidRPr="003D14BF">
        <w:rPr>
          <w:rFonts w:ascii="Verdana" w:hAnsi="Verdana" w:cs="Verdana"/>
          <w:b/>
          <w:color w:val="000000" w:themeColor="text1"/>
          <w:sz w:val="20"/>
          <w:szCs w:val="20"/>
        </w:rPr>
        <w:t>.</w:t>
      </w:r>
      <w:r w:rsidRPr="00795214">
        <w:rPr>
          <w:rFonts w:ascii="Verdana" w:hAnsi="Verdana" w:cs="Verdana"/>
          <w:color w:val="000000" w:themeColor="text1"/>
          <w:sz w:val="20"/>
          <w:szCs w:val="20"/>
        </w:rPr>
        <w:t xml:space="preserve">  Съществуването на дружеството не е ограничено със срок.</w:t>
      </w:r>
    </w:p>
    <w:p w14:paraId="38098C82" w14:textId="77777777" w:rsidR="00B70D22" w:rsidRPr="00795214" w:rsidRDefault="006A0D0B" w:rsidP="00E51E55">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w:t>
      </w:r>
      <w:r w:rsidR="00CE5168" w:rsidRPr="00795214">
        <w:rPr>
          <w:rFonts w:ascii="Verdana" w:hAnsi="Verdana" w:cs="Verdana"/>
          <w:b/>
          <w:bCs/>
          <w:color w:val="000000" w:themeColor="text1"/>
          <w:sz w:val="20"/>
          <w:szCs w:val="20"/>
        </w:rPr>
        <w:t>редмет</w:t>
      </w:r>
      <w:r w:rsidR="00B70D22" w:rsidRPr="00795214">
        <w:rPr>
          <w:rFonts w:ascii="Verdana" w:hAnsi="Verdana" w:cs="Verdana"/>
          <w:b/>
          <w:bCs/>
          <w:color w:val="000000" w:themeColor="text1"/>
          <w:sz w:val="20"/>
          <w:szCs w:val="20"/>
        </w:rPr>
        <w:t xml:space="preserve"> на дейност</w:t>
      </w:r>
    </w:p>
    <w:p w14:paraId="6160314A" w14:textId="77777777" w:rsidR="009A56BA" w:rsidRPr="009A56BA" w:rsidRDefault="00B70D22" w:rsidP="00CC278F">
      <w:pPr>
        <w:widowControl w:val="0"/>
        <w:ind w:firstLine="567"/>
        <w:jc w:val="both"/>
        <w:rPr>
          <w:rFonts w:ascii="Verdana" w:hAnsi="Verdana" w:cs="Verdana"/>
          <w:color w:val="000000" w:themeColor="text1"/>
          <w:sz w:val="20"/>
          <w:szCs w:val="20"/>
          <w:lang w:val="en-GB"/>
        </w:rPr>
      </w:pPr>
      <w:r w:rsidRPr="003D14BF">
        <w:rPr>
          <w:rFonts w:ascii="Verdana" w:hAnsi="Verdana" w:cs="Verdana"/>
          <w:b/>
          <w:color w:val="000000" w:themeColor="text1"/>
          <w:sz w:val="20"/>
          <w:szCs w:val="20"/>
        </w:rPr>
        <w:t>Чл.</w:t>
      </w:r>
      <w:r w:rsidR="006A0D0B" w:rsidRPr="003D14BF">
        <w:rPr>
          <w:rFonts w:ascii="Verdana" w:hAnsi="Verdana" w:cs="Verdana"/>
          <w:b/>
          <w:color w:val="000000" w:themeColor="text1"/>
          <w:sz w:val="20"/>
          <w:szCs w:val="20"/>
        </w:rPr>
        <w:t>5</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Предметът на дейност на дружест</w:t>
      </w:r>
      <w:r w:rsidR="006A0D0B" w:rsidRPr="00795214">
        <w:rPr>
          <w:rFonts w:ascii="Verdana" w:hAnsi="Verdana" w:cs="Verdana"/>
          <w:color w:val="000000" w:themeColor="text1"/>
          <w:sz w:val="20"/>
          <w:szCs w:val="20"/>
        </w:rPr>
        <w:t xml:space="preserve">вото е: </w:t>
      </w:r>
      <w:proofErr w:type="spellStart"/>
      <w:r w:rsidR="009A56BA" w:rsidRPr="009A56BA">
        <w:rPr>
          <w:rFonts w:ascii="Verdana" w:hAnsi="Verdana" w:cs="Verdana"/>
          <w:color w:val="000000" w:themeColor="text1"/>
          <w:sz w:val="20"/>
          <w:szCs w:val="20"/>
          <w:lang w:val="en-GB"/>
        </w:rPr>
        <w:t>Производство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преработка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внос</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износ</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складова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търговска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ремонт</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сервизно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обслужване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боеприпаси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взривни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подпомагащи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материали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вещества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включително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ограничено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барут</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 xml:space="preserve">барутни </w:t>
      </w:r>
      <w:proofErr w:type="spellStart"/>
      <w:r w:rsidR="009A56BA" w:rsidRPr="009A56BA">
        <w:rPr>
          <w:rFonts w:ascii="Verdana" w:hAnsi="Verdana" w:cs="Verdana"/>
          <w:color w:val="000000" w:themeColor="text1"/>
          <w:sz w:val="20"/>
          <w:szCs w:val="20"/>
          <w:lang w:val="en-GB"/>
        </w:rPr>
        <w:t>заряди</w:t>
      </w:r>
      <w:proofErr w:type="spellEnd"/>
      <w:r w:rsidR="009A56BA" w:rsidRPr="009A56BA">
        <w:rPr>
          <w:rFonts w:ascii="Verdana" w:hAnsi="Verdana" w:cs="Verdana"/>
          <w:color w:val="000000" w:themeColor="text1"/>
          <w:sz w:val="20"/>
          <w:szCs w:val="20"/>
        </w:rPr>
        <w:t>,</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военни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боеприпаси</w:t>
      </w:r>
      <w:proofErr w:type="spellEnd"/>
      <w:r w:rsidR="009A56BA" w:rsidRPr="009A56BA">
        <w:rPr>
          <w:rFonts w:ascii="Verdana" w:hAnsi="Verdana" w:cs="Verdana"/>
          <w:color w:val="000000" w:themeColor="text1"/>
          <w:sz w:val="20"/>
          <w:szCs w:val="20"/>
        </w:rPr>
        <w:t xml:space="preserve"> и всички </w:t>
      </w:r>
      <w:proofErr w:type="spellStart"/>
      <w:r w:rsidR="009A56BA" w:rsidRPr="009A56BA">
        <w:rPr>
          <w:rFonts w:ascii="Verdana" w:hAnsi="Verdana" w:cs="Verdana"/>
          <w:color w:val="000000" w:themeColor="text1"/>
          <w:sz w:val="20"/>
          <w:szCs w:val="20"/>
        </w:rPr>
        <w:t>комплектоващи</w:t>
      </w:r>
      <w:proofErr w:type="spellEnd"/>
      <w:r w:rsidR="009A56BA" w:rsidRPr="009A56BA">
        <w:rPr>
          <w:rFonts w:ascii="Verdana" w:hAnsi="Verdana" w:cs="Verdana"/>
          <w:color w:val="000000" w:themeColor="text1"/>
          <w:sz w:val="20"/>
          <w:szCs w:val="20"/>
        </w:rPr>
        <w:t xml:space="preserve"> документи</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разработване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изпитване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контрол</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качеството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сертифициране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горепосочените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изделия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извършване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научноизследователска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развойна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свързан</w:t>
      </w:r>
      <w:proofErr w:type="spellEnd"/>
      <w:r w:rsidR="009A56BA" w:rsidRPr="009A56BA">
        <w:rPr>
          <w:rFonts w:ascii="Verdana" w:hAnsi="Verdana" w:cs="Verdana"/>
          <w:color w:val="000000" w:themeColor="text1"/>
          <w:sz w:val="20"/>
          <w:szCs w:val="20"/>
        </w:rPr>
        <w:t>а</w:t>
      </w:r>
      <w:r w:rsidR="009A56BA" w:rsidRPr="009A56BA">
        <w:rPr>
          <w:rFonts w:ascii="Verdana" w:hAnsi="Verdana" w:cs="Verdana"/>
          <w:color w:val="000000" w:themeColor="text1"/>
          <w:sz w:val="20"/>
          <w:szCs w:val="20"/>
          <w:lang w:val="en-GB"/>
        </w:rPr>
        <w:t xml:space="preserve"> с </w:t>
      </w:r>
      <w:proofErr w:type="spellStart"/>
      <w:r w:rsidR="009A56BA" w:rsidRPr="009A56BA">
        <w:rPr>
          <w:rFonts w:ascii="Verdana" w:hAnsi="Verdana" w:cs="Verdana"/>
          <w:color w:val="000000" w:themeColor="text1"/>
          <w:sz w:val="20"/>
          <w:szCs w:val="20"/>
          <w:lang w:val="en-GB"/>
        </w:rPr>
        <w:t>предмета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строителство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адаптация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управление</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поддръжка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промишлени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технологични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складови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съоръжения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доставка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монтаж</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въвеждане</w:t>
      </w:r>
      <w:proofErr w:type="spellEnd"/>
      <w:r w:rsidR="009A56BA" w:rsidRPr="009A56BA">
        <w:rPr>
          <w:rFonts w:ascii="Verdana" w:hAnsi="Verdana" w:cs="Verdana"/>
          <w:color w:val="000000" w:themeColor="text1"/>
          <w:sz w:val="20"/>
          <w:szCs w:val="20"/>
          <w:lang w:val="en-GB"/>
        </w:rPr>
        <w:t xml:space="preserve"> в </w:t>
      </w:r>
      <w:proofErr w:type="spellStart"/>
      <w:r w:rsidR="009A56BA" w:rsidRPr="009A56BA">
        <w:rPr>
          <w:rFonts w:ascii="Verdana" w:hAnsi="Verdana" w:cs="Verdana"/>
          <w:color w:val="000000" w:themeColor="text1"/>
          <w:sz w:val="20"/>
          <w:szCs w:val="20"/>
          <w:lang w:val="en-GB"/>
        </w:rPr>
        <w:t>експлоатация</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сервиз</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технологично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оборудване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вносно-износна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посредническа</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дейност</w:t>
      </w:r>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предоставяне на инженерингови, консултантски, логистични и обучителни услуги, пряко и/или чрез дъщерни дружества и партньори</w:t>
      </w:r>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както и всички дейности, незабранени със закон.</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Всички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ще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извършват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стриктно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спазване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приложимото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национално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международно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законодателство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нормативи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за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безопасност</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околна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среда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както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след</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придобиване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всички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изисквани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от</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закона</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лицензи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разрешения</w:t>
      </w:r>
      <w:proofErr w:type="spellEnd"/>
      <w:r w:rsidR="009A56BA" w:rsidRPr="009A56BA">
        <w:rPr>
          <w:rFonts w:ascii="Verdana" w:hAnsi="Verdana" w:cs="Verdana"/>
          <w:color w:val="000000" w:themeColor="text1"/>
          <w:sz w:val="20"/>
          <w:szCs w:val="20"/>
          <w:lang w:val="en-GB"/>
        </w:rPr>
        <w:t>.</w:t>
      </w:r>
    </w:p>
    <w:p w14:paraId="424FCA76"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ГЛАВА ВТОРА - КАПИТАЛ</w:t>
      </w:r>
    </w:p>
    <w:p w14:paraId="0A16DDE6" w14:textId="77777777" w:rsidR="00703100"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Размер на капитала</w:t>
      </w:r>
    </w:p>
    <w:p w14:paraId="2A4B698B" w14:textId="77777777" w:rsidR="00152F90" w:rsidRDefault="00443993" w:rsidP="00CC278F">
      <w:pPr>
        <w:overflowPunct w:val="0"/>
        <w:autoSpaceDE w:val="0"/>
        <w:autoSpaceDN w:val="0"/>
        <w:adjustRightInd w:val="0"/>
        <w:ind w:firstLine="567"/>
        <w:jc w:val="both"/>
        <w:textAlignment w:val="baseline"/>
        <w:rPr>
          <w:rFonts w:ascii="Verdana" w:hAnsi="Verdana"/>
          <w:sz w:val="20"/>
          <w:szCs w:val="20"/>
          <w:lang w:eastAsia="en-US"/>
        </w:rPr>
      </w:pPr>
      <w:r w:rsidRPr="003D14BF">
        <w:rPr>
          <w:rFonts w:ascii="Verdana" w:hAnsi="Verdana"/>
          <w:b/>
          <w:color w:val="000000"/>
          <w:sz w:val="20"/>
          <w:szCs w:val="20"/>
          <w:lang w:eastAsia="en-US"/>
        </w:rPr>
        <w:t>Чл.6. (1)</w:t>
      </w:r>
      <w:r w:rsidRPr="00795214">
        <w:rPr>
          <w:rFonts w:ascii="Verdana" w:hAnsi="Verdana"/>
          <w:color w:val="000000"/>
          <w:sz w:val="20"/>
          <w:szCs w:val="20"/>
          <w:lang w:eastAsia="en-US"/>
        </w:rPr>
        <w:t xml:space="preserve"> Капиталът на дружеството е в размер на </w:t>
      </w:r>
      <w:r w:rsidR="009A56BA" w:rsidRPr="00E00976">
        <w:rPr>
          <w:rFonts w:ascii="Verdana" w:hAnsi="Verdana"/>
          <w:b/>
          <w:color w:val="000000"/>
          <w:sz w:val="20"/>
          <w:szCs w:val="20"/>
          <w:lang w:eastAsia="en-US"/>
        </w:rPr>
        <w:t>50 000</w:t>
      </w:r>
      <w:r w:rsidR="00152F90" w:rsidRPr="00A36139">
        <w:rPr>
          <w:rFonts w:ascii="Verdana" w:hAnsi="Verdana"/>
          <w:b/>
          <w:color w:val="000000"/>
          <w:sz w:val="20"/>
          <w:szCs w:val="20"/>
          <w:lang w:eastAsia="en-US"/>
        </w:rPr>
        <w:t xml:space="preserve"> </w:t>
      </w:r>
      <w:r w:rsidRPr="00A36139">
        <w:rPr>
          <w:rFonts w:ascii="Verdana" w:hAnsi="Verdana"/>
          <w:b/>
          <w:color w:val="000000"/>
          <w:sz w:val="20"/>
          <w:szCs w:val="20"/>
          <w:lang w:eastAsia="en-US"/>
        </w:rPr>
        <w:t>(</w:t>
      </w:r>
      <w:r w:rsidR="009A56BA">
        <w:rPr>
          <w:rFonts w:ascii="Verdana" w:hAnsi="Verdana"/>
          <w:b/>
          <w:color w:val="000000"/>
          <w:sz w:val="20"/>
          <w:szCs w:val="20"/>
          <w:lang w:eastAsia="en-US"/>
        </w:rPr>
        <w:t>петдесет хиляди</w:t>
      </w:r>
      <w:r w:rsidRPr="00795214">
        <w:rPr>
          <w:rFonts w:ascii="Verdana" w:hAnsi="Verdana"/>
          <w:b/>
          <w:color w:val="000000"/>
          <w:sz w:val="20"/>
          <w:szCs w:val="20"/>
          <w:lang w:eastAsia="en-US"/>
        </w:rPr>
        <w:t>)</w:t>
      </w:r>
      <w:r w:rsidRPr="00795214">
        <w:rPr>
          <w:rFonts w:ascii="Verdana" w:hAnsi="Verdana"/>
          <w:color w:val="000000"/>
          <w:sz w:val="20"/>
          <w:szCs w:val="20"/>
          <w:lang w:eastAsia="en-US"/>
        </w:rPr>
        <w:t xml:space="preserve"> </w:t>
      </w:r>
      <w:r w:rsidR="009A56BA">
        <w:rPr>
          <w:rFonts w:ascii="Verdana" w:hAnsi="Verdana"/>
          <w:color w:val="000000"/>
          <w:sz w:val="20"/>
          <w:szCs w:val="20"/>
          <w:lang w:eastAsia="en-US"/>
        </w:rPr>
        <w:t>лева</w:t>
      </w:r>
      <w:r w:rsidR="00B421FC">
        <w:rPr>
          <w:rFonts w:ascii="Verdana" w:hAnsi="Verdana"/>
          <w:color w:val="000000"/>
          <w:sz w:val="20"/>
          <w:szCs w:val="20"/>
          <w:lang w:eastAsia="en-US"/>
        </w:rPr>
        <w:t xml:space="preserve"> </w:t>
      </w:r>
      <w:r w:rsidRPr="00795214">
        <w:rPr>
          <w:rFonts w:ascii="Verdana" w:hAnsi="Verdana"/>
          <w:color w:val="000000"/>
          <w:sz w:val="20"/>
          <w:szCs w:val="20"/>
          <w:lang w:eastAsia="en-US"/>
        </w:rPr>
        <w:t xml:space="preserve">и </w:t>
      </w:r>
      <w:r w:rsidR="00171860">
        <w:rPr>
          <w:rFonts w:ascii="Verdana" w:hAnsi="Verdana"/>
          <w:color w:val="000000"/>
          <w:sz w:val="20"/>
          <w:szCs w:val="20"/>
          <w:lang w:eastAsia="en-US"/>
        </w:rPr>
        <w:t xml:space="preserve">е </w:t>
      </w:r>
      <w:r w:rsidRPr="00795214">
        <w:rPr>
          <w:rFonts w:ascii="Verdana" w:hAnsi="Verdana"/>
          <w:color w:val="000000"/>
          <w:sz w:val="20"/>
          <w:szCs w:val="20"/>
          <w:lang w:eastAsia="en-US"/>
        </w:rPr>
        <w:t>изцяло записан и внесен от Държавата чрез министъра на икономиката</w:t>
      </w:r>
      <w:r w:rsidR="00C73DF1">
        <w:rPr>
          <w:rFonts w:ascii="Verdana" w:hAnsi="Verdana"/>
          <w:color w:val="000000"/>
          <w:sz w:val="20"/>
          <w:szCs w:val="20"/>
          <w:lang w:eastAsia="en-US"/>
        </w:rPr>
        <w:t xml:space="preserve"> и индустрията</w:t>
      </w:r>
      <w:r w:rsidRPr="00795214">
        <w:rPr>
          <w:rFonts w:ascii="Verdana" w:hAnsi="Verdana"/>
          <w:color w:val="000000"/>
          <w:sz w:val="20"/>
          <w:szCs w:val="20"/>
          <w:lang w:eastAsia="en-US"/>
        </w:rPr>
        <w:t xml:space="preserve">. </w:t>
      </w:r>
    </w:p>
    <w:p w14:paraId="2A1CBAAF" w14:textId="77777777" w:rsidR="00443993" w:rsidRPr="00795214" w:rsidRDefault="00443993" w:rsidP="00CC278F">
      <w:pPr>
        <w:overflowPunct w:val="0"/>
        <w:autoSpaceDE w:val="0"/>
        <w:autoSpaceDN w:val="0"/>
        <w:adjustRightInd w:val="0"/>
        <w:ind w:firstLine="567"/>
        <w:jc w:val="both"/>
        <w:textAlignment w:val="baseline"/>
        <w:rPr>
          <w:rFonts w:ascii="Verdana" w:hAnsi="Verdana"/>
          <w:bCs/>
          <w:sz w:val="20"/>
          <w:szCs w:val="20"/>
          <w:lang w:eastAsia="en-US"/>
        </w:rPr>
      </w:pPr>
      <w:r w:rsidRPr="003D14BF">
        <w:rPr>
          <w:rFonts w:ascii="Verdana" w:hAnsi="Verdana"/>
          <w:b/>
          <w:bCs/>
          <w:sz w:val="20"/>
          <w:szCs w:val="20"/>
          <w:lang w:eastAsia="en-US"/>
        </w:rPr>
        <w:t>(2)</w:t>
      </w:r>
      <w:r w:rsidRPr="00795214">
        <w:rPr>
          <w:rFonts w:ascii="Verdana" w:hAnsi="Verdana"/>
          <w:bCs/>
          <w:sz w:val="20"/>
          <w:szCs w:val="20"/>
          <w:lang w:eastAsia="en-US"/>
        </w:rPr>
        <w:t xml:space="preserve"> Капиталът на </w:t>
      </w:r>
      <w:r w:rsidRPr="003111BD">
        <w:rPr>
          <w:rFonts w:ascii="Verdana" w:hAnsi="Verdana"/>
          <w:b/>
          <w:bCs/>
          <w:sz w:val="20"/>
          <w:szCs w:val="20"/>
          <w:lang w:eastAsia="en-US"/>
        </w:rPr>
        <w:t xml:space="preserve">ДРУЖЕСТВОТО </w:t>
      </w:r>
      <w:r w:rsidR="00B421FC" w:rsidRPr="00E00976">
        <w:rPr>
          <w:rFonts w:ascii="Verdana" w:hAnsi="Verdana"/>
          <w:bCs/>
          <w:sz w:val="20"/>
          <w:szCs w:val="20"/>
          <w:lang w:eastAsia="en-US"/>
        </w:rPr>
        <w:t>е разпределен в</w:t>
      </w:r>
      <w:r w:rsidR="00B421FC">
        <w:rPr>
          <w:rFonts w:ascii="Verdana" w:hAnsi="Verdana"/>
          <w:b/>
          <w:bCs/>
          <w:sz w:val="20"/>
          <w:szCs w:val="20"/>
          <w:lang w:eastAsia="en-US"/>
        </w:rPr>
        <w:t xml:space="preserve"> 50 000</w:t>
      </w:r>
      <w:r w:rsidR="00936715">
        <w:rPr>
          <w:rFonts w:ascii="Verdana" w:hAnsi="Verdana"/>
          <w:b/>
          <w:bCs/>
          <w:sz w:val="20"/>
          <w:szCs w:val="20"/>
          <w:lang w:eastAsia="en-US"/>
        </w:rPr>
        <w:t xml:space="preserve"> </w:t>
      </w:r>
      <w:r w:rsidR="00D75C2F" w:rsidRPr="00A36139">
        <w:rPr>
          <w:rFonts w:ascii="Verdana" w:hAnsi="Verdana"/>
          <w:b/>
          <w:bCs/>
          <w:sz w:val="20"/>
          <w:szCs w:val="20"/>
          <w:lang w:eastAsia="en-US"/>
        </w:rPr>
        <w:t>(</w:t>
      </w:r>
      <w:r w:rsidR="00B421FC">
        <w:rPr>
          <w:rFonts w:ascii="Verdana" w:hAnsi="Verdana"/>
          <w:b/>
          <w:bCs/>
          <w:sz w:val="20"/>
          <w:szCs w:val="20"/>
          <w:lang w:eastAsia="en-US"/>
        </w:rPr>
        <w:t>петдесет хиляди</w:t>
      </w:r>
      <w:r w:rsidR="005E1D41">
        <w:rPr>
          <w:rFonts w:ascii="Verdana" w:hAnsi="Verdana"/>
          <w:b/>
          <w:bCs/>
          <w:sz w:val="20"/>
          <w:szCs w:val="20"/>
          <w:lang w:eastAsia="en-US"/>
        </w:rPr>
        <w:t>)</w:t>
      </w:r>
      <w:r w:rsidR="00D75C2F" w:rsidRPr="00795214">
        <w:rPr>
          <w:rFonts w:ascii="Verdana" w:hAnsi="Verdana"/>
          <w:b/>
          <w:bCs/>
          <w:sz w:val="20"/>
          <w:szCs w:val="20"/>
          <w:lang w:eastAsia="en-US"/>
        </w:rPr>
        <w:t xml:space="preserve"> </w:t>
      </w:r>
      <w:r w:rsidRPr="00795214">
        <w:rPr>
          <w:rFonts w:ascii="Verdana" w:hAnsi="Verdana"/>
          <w:bCs/>
          <w:sz w:val="20"/>
          <w:szCs w:val="20"/>
          <w:lang w:eastAsia="en-US"/>
        </w:rPr>
        <w:t>поименни акции с право на глас и с номинална стойност в размер на 1 (</w:t>
      </w:r>
      <w:r w:rsidR="00991498">
        <w:rPr>
          <w:rFonts w:ascii="Verdana" w:hAnsi="Verdana"/>
          <w:bCs/>
          <w:sz w:val="20"/>
          <w:szCs w:val="20"/>
          <w:lang w:eastAsia="en-US"/>
        </w:rPr>
        <w:t>един</w:t>
      </w:r>
      <w:r w:rsidR="00936715">
        <w:rPr>
          <w:rFonts w:ascii="Verdana" w:hAnsi="Verdana"/>
          <w:bCs/>
          <w:sz w:val="20"/>
          <w:szCs w:val="20"/>
          <w:lang w:eastAsia="en-US"/>
        </w:rPr>
        <w:t xml:space="preserve">) </w:t>
      </w:r>
      <w:r w:rsidR="00991498">
        <w:rPr>
          <w:rFonts w:ascii="Verdana" w:hAnsi="Verdana"/>
          <w:bCs/>
          <w:sz w:val="20"/>
          <w:szCs w:val="20"/>
          <w:lang w:eastAsia="en-US"/>
        </w:rPr>
        <w:t>лев</w:t>
      </w:r>
      <w:r w:rsidRPr="00795214">
        <w:rPr>
          <w:rFonts w:ascii="Verdana" w:hAnsi="Verdana"/>
          <w:bCs/>
          <w:sz w:val="20"/>
          <w:szCs w:val="20"/>
          <w:lang w:eastAsia="en-US"/>
        </w:rPr>
        <w:t xml:space="preserve"> всяка една.</w:t>
      </w:r>
    </w:p>
    <w:p w14:paraId="2B32A677" w14:textId="77777777" w:rsidR="00B70D22" w:rsidRPr="00795214" w:rsidRDefault="00B70D22" w:rsidP="00CC278F">
      <w:pPr>
        <w:overflowPunct w:val="0"/>
        <w:autoSpaceDE w:val="0"/>
        <w:autoSpaceDN w:val="0"/>
        <w:adjustRightInd w:val="0"/>
        <w:ind w:firstLine="567"/>
        <w:jc w:val="both"/>
        <w:textAlignment w:val="baseline"/>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Промяна на капитала</w:t>
      </w:r>
    </w:p>
    <w:p w14:paraId="5128E35E" w14:textId="77777777" w:rsidR="00497E37" w:rsidRPr="00497E37" w:rsidRDefault="00B70D2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t>Чл.</w:t>
      </w:r>
      <w:r w:rsidR="00901CEE" w:rsidRPr="003D14BF">
        <w:rPr>
          <w:rFonts w:ascii="Verdana" w:hAnsi="Verdana" w:cs="Verdana"/>
          <w:b/>
          <w:color w:val="000000" w:themeColor="text1"/>
          <w:sz w:val="20"/>
          <w:szCs w:val="20"/>
        </w:rPr>
        <w:t>7</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Увеличаването на капитала  на дружеството се извършва по реда</w:t>
      </w:r>
      <w:r w:rsidR="00497E37" w:rsidRPr="00497E37">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 xml:space="preserve">на чл. 192 и сл. във връзка с чл. 219, ал. 2 и чл. 232а от ТЗ. </w:t>
      </w:r>
    </w:p>
    <w:p w14:paraId="28A77992" w14:textId="77777777" w:rsidR="00497E37" w:rsidRPr="00497E37" w:rsidRDefault="00B70D2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t>Чл.</w:t>
      </w:r>
      <w:r w:rsidR="00901CEE" w:rsidRPr="003D14BF">
        <w:rPr>
          <w:rFonts w:ascii="Verdana" w:hAnsi="Verdana" w:cs="Verdana"/>
          <w:b/>
          <w:color w:val="000000" w:themeColor="text1"/>
          <w:sz w:val="20"/>
          <w:szCs w:val="20"/>
        </w:rPr>
        <w:t>8</w:t>
      </w:r>
      <w:r w:rsidR="00E21759"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Намаляването на капитала на дружеството се извършва по реда</w:t>
      </w:r>
      <w:r w:rsidR="00497E37" w:rsidRPr="00497E37">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 xml:space="preserve">на чл. 199 и сл. във връзка </w:t>
      </w:r>
      <w:r w:rsidR="00497E37" w:rsidRPr="00497E37">
        <w:rPr>
          <w:rFonts w:ascii="Verdana" w:hAnsi="Verdana" w:cs="Verdana"/>
          <w:color w:val="000000" w:themeColor="text1"/>
          <w:sz w:val="20"/>
          <w:szCs w:val="20"/>
          <w:lang w:val="x-none"/>
        </w:rPr>
        <w:lastRenderedPageBreak/>
        <w:t xml:space="preserve">с чл. 219, ал. 2 и чл. 232а от ТЗ. </w:t>
      </w:r>
    </w:p>
    <w:p w14:paraId="3BEFA982" w14:textId="77777777" w:rsidR="00A175A5" w:rsidRPr="00A175A5"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E21759" w:rsidRPr="003D14BF">
        <w:rPr>
          <w:rFonts w:ascii="Verdana" w:hAnsi="Verdana" w:cs="Verdana"/>
          <w:b/>
          <w:color w:val="000000" w:themeColor="text1"/>
          <w:sz w:val="20"/>
          <w:szCs w:val="20"/>
        </w:rPr>
        <w:t>9</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По предвидения в ТЗ ред може да се извърши едновременно</w:t>
      </w:r>
      <w:r w:rsidR="00A175A5" w:rsidRPr="00A175A5">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намаляване и увеличаване на капитала на дружеството.</w:t>
      </w:r>
    </w:p>
    <w:p w14:paraId="7446C766"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ГЛАВА ТРЕТА - АКЦИИ</w:t>
      </w:r>
    </w:p>
    <w:p w14:paraId="5A5C98D4"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Общи положения</w:t>
      </w:r>
    </w:p>
    <w:p w14:paraId="2D5FD1C3" w14:textId="77777777" w:rsidR="00142590"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DC0FC4" w:rsidRPr="003D14BF">
        <w:rPr>
          <w:rFonts w:ascii="Verdana" w:hAnsi="Verdana" w:cs="Verdana"/>
          <w:b/>
          <w:color w:val="000000" w:themeColor="text1"/>
          <w:sz w:val="20"/>
          <w:szCs w:val="20"/>
        </w:rPr>
        <w:t>1</w:t>
      </w:r>
      <w:r w:rsidR="00142590" w:rsidRPr="003D14BF">
        <w:rPr>
          <w:rFonts w:ascii="Verdana" w:hAnsi="Verdana" w:cs="Verdana"/>
          <w:b/>
          <w:color w:val="000000" w:themeColor="text1"/>
          <w:sz w:val="20"/>
          <w:szCs w:val="20"/>
        </w:rPr>
        <w:t>0</w:t>
      </w:r>
      <w:r w:rsidRPr="003D14BF">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Акциите на дружеството са налични, поименни, с право на</w:t>
      </w:r>
      <w:r w:rsidR="00A175A5" w:rsidRPr="00A175A5">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глас всяка.</w:t>
      </w:r>
      <w:r w:rsidR="00A175A5" w:rsidRPr="00A175A5">
        <w:rPr>
          <w:rFonts w:ascii="Verdana" w:hAnsi="Verdana" w:cs="Verdana"/>
          <w:color w:val="000000" w:themeColor="text1"/>
          <w:sz w:val="20"/>
          <w:szCs w:val="20"/>
        </w:rPr>
        <w:t xml:space="preserve"> </w:t>
      </w:r>
      <w:r w:rsidR="00DC0FC4" w:rsidRPr="00795214">
        <w:rPr>
          <w:rFonts w:ascii="Verdana" w:hAnsi="Verdana" w:cs="Verdana"/>
          <w:color w:val="000000" w:themeColor="text1"/>
          <w:sz w:val="20"/>
          <w:szCs w:val="20"/>
        </w:rPr>
        <w:t xml:space="preserve"> </w:t>
      </w:r>
    </w:p>
    <w:p w14:paraId="4FFEEA06" w14:textId="77777777" w:rsidR="0077518F" w:rsidRPr="0077518F"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(2)</w:t>
      </w:r>
      <w:r w:rsidRPr="00795214">
        <w:rPr>
          <w:rFonts w:ascii="Verdana" w:hAnsi="Verdana" w:cs="Verdana"/>
          <w:color w:val="000000" w:themeColor="text1"/>
          <w:sz w:val="20"/>
          <w:szCs w:val="20"/>
        </w:rPr>
        <w:t xml:space="preserve"> </w:t>
      </w:r>
      <w:r w:rsidR="0077518F" w:rsidRPr="0077518F">
        <w:rPr>
          <w:rFonts w:ascii="Verdana" w:hAnsi="Verdana" w:cs="Verdana"/>
          <w:color w:val="000000" w:themeColor="text1"/>
          <w:sz w:val="20"/>
          <w:szCs w:val="20"/>
          <w:lang w:val="x-none"/>
        </w:rPr>
        <w:t>Дружеството може да издава и други видове акции, ако това е</w:t>
      </w:r>
      <w:r w:rsidR="0077518F" w:rsidRPr="0077518F">
        <w:rPr>
          <w:rFonts w:ascii="Verdana" w:hAnsi="Verdana" w:cs="Verdana"/>
          <w:color w:val="000000" w:themeColor="text1"/>
          <w:sz w:val="20"/>
          <w:szCs w:val="20"/>
        </w:rPr>
        <w:t xml:space="preserve"> </w:t>
      </w:r>
      <w:r w:rsidR="0077518F" w:rsidRPr="0077518F">
        <w:rPr>
          <w:rFonts w:ascii="Verdana" w:hAnsi="Verdana" w:cs="Verdana"/>
          <w:color w:val="000000" w:themeColor="text1"/>
          <w:sz w:val="20"/>
          <w:szCs w:val="20"/>
          <w:lang w:val="x-none"/>
        </w:rPr>
        <w:t>допустимо по действащите в Република България нормативни актове</w:t>
      </w:r>
      <w:r w:rsidR="0077518F" w:rsidRPr="0077518F">
        <w:rPr>
          <w:rFonts w:ascii="Verdana" w:hAnsi="Verdana" w:cs="Verdana"/>
          <w:color w:val="000000" w:themeColor="text1"/>
          <w:sz w:val="20"/>
          <w:szCs w:val="20"/>
        </w:rPr>
        <w:t>.</w:t>
      </w:r>
    </w:p>
    <w:p w14:paraId="0164CD43" w14:textId="77777777" w:rsidR="0077518F" w:rsidRPr="0077518F" w:rsidRDefault="0077518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lang w:val="x-none"/>
        </w:rPr>
        <w:t>(3)</w:t>
      </w:r>
      <w:r>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Дружеството издава акции по реда на ТЗ.</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Акциите се предават на едноличния</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собственик на капитала срещу връщане на временните удостоверения.</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Временните удостоверения се обезсилват при предаването на акциите, което се</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отбелязва върху тях.</w:t>
      </w:r>
    </w:p>
    <w:p w14:paraId="13233818" w14:textId="77777777" w:rsidR="006C1209" w:rsidRDefault="0077518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lang w:val="x-none"/>
        </w:rPr>
        <w:t>(4)</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Притежаването на налични акции (независимо от вида им) се</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удостоверява с временно удостоверение/я до отпечатването на самите акции.</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 xml:space="preserve">За временните удостоверения се прилага съответно </w:t>
      </w:r>
      <w:r w:rsidR="00991E0D" w:rsidRPr="00991E0D">
        <w:rPr>
          <w:rFonts w:ascii="Verdana" w:hAnsi="Verdana" w:cs="Verdana"/>
          <w:color w:val="000000" w:themeColor="text1"/>
          <w:sz w:val="20"/>
          <w:szCs w:val="20"/>
        </w:rPr>
        <w:t xml:space="preserve">чл. 167 във връзка </w:t>
      </w:r>
      <w:r w:rsidR="00991E0D">
        <w:rPr>
          <w:rFonts w:ascii="Verdana" w:hAnsi="Verdana" w:cs="Verdana"/>
          <w:color w:val="000000" w:themeColor="text1"/>
          <w:sz w:val="20"/>
          <w:szCs w:val="20"/>
        </w:rPr>
        <w:t>с</w:t>
      </w:r>
      <w:r w:rsidR="00991E0D" w:rsidRPr="00991E0D">
        <w:rPr>
          <w:rFonts w:ascii="Verdana" w:hAnsi="Verdana" w:cs="Verdana"/>
          <w:color w:val="000000" w:themeColor="text1"/>
          <w:sz w:val="20"/>
          <w:szCs w:val="20"/>
          <w:lang w:val="x-none"/>
        </w:rPr>
        <w:t xml:space="preserve"> </w:t>
      </w:r>
      <w:r w:rsidRPr="0077518F">
        <w:rPr>
          <w:rFonts w:ascii="Verdana" w:hAnsi="Verdana" w:cs="Verdana"/>
          <w:color w:val="000000" w:themeColor="text1"/>
          <w:sz w:val="20"/>
          <w:szCs w:val="20"/>
          <w:lang w:val="x-none"/>
        </w:rPr>
        <w:t>чл. 183 от ТЗ, като в</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тях се посочват и видът и броят на записаните акции, а също и размерът на</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направената вноска.</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Доколкото няма изрична уредба, за временните удостоверения се прилагат</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съответно разпоредбите на ТЗ и този устав за акциите.</w:t>
      </w:r>
    </w:p>
    <w:p w14:paraId="492B9F66" w14:textId="77777777" w:rsidR="006C1209" w:rsidRDefault="006E59D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t>Чл.11.</w:t>
      </w:r>
      <w:r w:rsidR="006C1209" w:rsidRPr="006C1209">
        <w:rPr>
          <w:rFonts w:ascii="Verdana" w:hAnsi="Verdana" w:cs="Verdana"/>
          <w:color w:val="000000" w:themeColor="text1"/>
          <w:sz w:val="20"/>
          <w:szCs w:val="20"/>
          <w:lang w:val="x-none"/>
        </w:rPr>
        <w:t xml:space="preserve"> Дружеството води книга на акционерите, в която се записват данните по чл. 179 от ТЗ, като се отбелязват и всички настъпващи промени. Същото важи и за временните удостоверения.</w:t>
      </w:r>
    </w:p>
    <w:p w14:paraId="298EF79E"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b/>
          <w:bCs/>
          <w:color w:val="000000" w:themeColor="text1"/>
          <w:sz w:val="20"/>
          <w:szCs w:val="20"/>
        </w:rPr>
        <w:t>ГЛАВА ЧЕТВЪРТА - УПРАВЛЕНИЕ НА ДРУЖЕСТВОТО</w:t>
      </w:r>
    </w:p>
    <w:p w14:paraId="6CBE253D"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Органи на управление на дружеството</w:t>
      </w:r>
    </w:p>
    <w:p w14:paraId="55A781E1" w14:textId="77777777" w:rsidR="002B156B"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2</w:t>
      </w:r>
      <w:r w:rsidRPr="000716FA">
        <w:rPr>
          <w:rFonts w:ascii="Verdana" w:hAnsi="Verdana" w:cs="Verdana"/>
          <w:b/>
          <w:color w:val="000000" w:themeColor="text1"/>
          <w:sz w:val="20"/>
          <w:szCs w:val="20"/>
        </w:rPr>
        <w:t>.</w:t>
      </w:r>
      <w:r w:rsidRPr="00795214">
        <w:rPr>
          <w:rFonts w:ascii="Verdana" w:hAnsi="Verdana" w:cs="Verdana"/>
          <w:color w:val="000000" w:themeColor="text1"/>
          <w:sz w:val="20"/>
          <w:szCs w:val="20"/>
        </w:rPr>
        <w:t xml:space="preserve"> Дружеството се управлява от:</w:t>
      </w:r>
      <w:r w:rsidR="002B156B" w:rsidRPr="00795214">
        <w:rPr>
          <w:rFonts w:ascii="Verdana" w:hAnsi="Verdana" w:cs="Verdana"/>
          <w:color w:val="000000" w:themeColor="text1"/>
          <w:sz w:val="20"/>
          <w:szCs w:val="20"/>
        </w:rPr>
        <w:t xml:space="preserve"> </w:t>
      </w:r>
    </w:p>
    <w:p w14:paraId="162E8429" w14:textId="77777777" w:rsidR="002B156B" w:rsidRPr="00795214" w:rsidRDefault="002B156B"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1</w:t>
      </w:r>
      <w:r w:rsidR="00B70D22" w:rsidRPr="00795214">
        <w:rPr>
          <w:rFonts w:ascii="Verdana" w:hAnsi="Verdana" w:cs="Verdana"/>
          <w:color w:val="000000" w:themeColor="text1"/>
          <w:sz w:val="20"/>
          <w:szCs w:val="20"/>
        </w:rPr>
        <w:t>. Едноличен собственик на капитала (ЕСК).</w:t>
      </w:r>
    </w:p>
    <w:p w14:paraId="1190D032"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2.</w:t>
      </w:r>
      <w:r w:rsidR="0093773B"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Съвет на директорите (СД).</w:t>
      </w:r>
    </w:p>
    <w:p w14:paraId="7B8FC396"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РАЗДЕЛ I</w:t>
      </w:r>
    </w:p>
    <w:p w14:paraId="554F3EE3" w14:textId="77777777" w:rsidR="002B156B"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ЕДНОЛИЧЕН СОБСТВЕНИК НА КАПИТАЛА</w:t>
      </w:r>
    </w:p>
    <w:p w14:paraId="5C2C6BCC" w14:textId="77777777" w:rsidR="00B84367"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3</w:t>
      </w:r>
      <w:r w:rsidRPr="000716FA">
        <w:rPr>
          <w:rFonts w:ascii="Verdana" w:hAnsi="Verdana" w:cs="Verdana"/>
          <w:b/>
          <w:color w:val="000000" w:themeColor="text1"/>
          <w:sz w:val="20"/>
          <w:szCs w:val="20"/>
        </w:rPr>
        <w:t>.</w:t>
      </w:r>
      <w:r w:rsidR="000C654E" w:rsidRPr="000716FA">
        <w:rPr>
          <w:rFonts w:ascii="Verdana" w:hAnsi="Verdana" w:cs="Verdana"/>
          <w:b/>
          <w:color w:val="000000" w:themeColor="text1"/>
          <w:sz w:val="20"/>
          <w:szCs w:val="20"/>
        </w:rPr>
        <w:t xml:space="preserve"> </w:t>
      </w:r>
      <w:r w:rsidR="00C73DF1" w:rsidRPr="000716FA">
        <w:rPr>
          <w:rFonts w:ascii="Verdana" w:hAnsi="Verdana" w:cs="Verdana"/>
          <w:b/>
          <w:color w:val="000000" w:themeColor="text1"/>
          <w:sz w:val="20"/>
          <w:szCs w:val="20"/>
        </w:rPr>
        <w:t>(1)</w:t>
      </w:r>
      <w:r w:rsidR="00C73DF1">
        <w:rPr>
          <w:rFonts w:ascii="Verdana" w:hAnsi="Verdana" w:cs="Verdana"/>
          <w:color w:val="000000" w:themeColor="text1"/>
          <w:sz w:val="20"/>
          <w:szCs w:val="20"/>
        </w:rPr>
        <w:t xml:space="preserve"> </w:t>
      </w:r>
      <w:r w:rsidR="00171860">
        <w:rPr>
          <w:rFonts w:ascii="Verdana" w:hAnsi="Verdana" w:cs="Verdana"/>
          <w:color w:val="000000" w:themeColor="text1"/>
          <w:sz w:val="20"/>
          <w:szCs w:val="20"/>
        </w:rPr>
        <w:t>ЕСК</w:t>
      </w:r>
      <w:r w:rsidRPr="00795214">
        <w:rPr>
          <w:rFonts w:ascii="Verdana" w:hAnsi="Verdana" w:cs="Verdana"/>
          <w:color w:val="000000" w:themeColor="text1"/>
          <w:sz w:val="20"/>
          <w:szCs w:val="20"/>
        </w:rPr>
        <w:t xml:space="preserve"> е </w:t>
      </w:r>
      <w:r w:rsidR="00953B8E" w:rsidRPr="00795214">
        <w:rPr>
          <w:rFonts w:ascii="Verdana" w:hAnsi="Verdana" w:cs="Verdana"/>
          <w:color w:val="000000" w:themeColor="text1"/>
          <w:sz w:val="20"/>
          <w:szCs w:val="20"/>
        </w:rPr>
        <w:t xml:space="preserve">държавата, като правата </w:t>
      </w:r>
      <w:r w:rsidR="005F4E3C" w:rsidRPr="00795214">
        <w:rPr>
          <w:rFonts w:ascii="Verdana" w:hAnsi="Verdana" w:cs="Verdana"/>
          <w:color w:val="000000" w:themeColor="text1"/>
          <w:sz w:val="20"/>
          <w:szCs w:val="20"/>
        </w:rPr>
        <w:t>й</w:t>
      </w:r>
      <w:r w:rsidR="00953B8E" w:rsidRPr="00795214">
        <w:rPr>
          <w:rFonts w:ascii="Verdana" w:hAnsi="Verdana" w:cs="Verdana"/>
          <w:color w:val="000000" w:themeColor="text1"/>
          <w:sz w:val="20"/>
          <w:szCs w:val="20"/>
        </w:rPr>
        <w:t xml:space="preserve"> в капитала на дружеството се упражняват от министъра на ико</w:t>
      </w:r>
      <w:r w:rsidR="005F4E3C" w:rsidRPr="00795214">
        <w:rPr>
          <w:rFonts w:ascii="Verdana" w:hAnsi="Verdana" w:cs="Verdana"/>
          <w:color w:val="000000" w:themeColor="text1"/>
          <w:sz w:val="20"/>
          <w:szCs w:val="20"/>
        </w:rPr>
        <w:t>номиката</w:t>
      </w:r>
      <w:r w:rsidR="00C73DF1">
        <w:rPr>
          <w:rFonts w:ascii="Verdana" w:hAnsi="Verdana" w:cs="Verdana"/>
          <w:color w:val="000000" w:themeColor="text1"/>
          <w:sz w:val="20"/>
          <w:szCs w:val="20"/>
        </w:rPr>
        <w:t xml:space="preserve"> и индустрията</w:t>
      </w:r>
      <w:r w:rsidR="00865201" w:rsidRPr="00795214">
        <w:rPr>
          <w:rFonts w:ascii="Verdana" w:hAnsi="Verdana" w:cs="Verdana"/>
          <w:color w:val="000000" w:themeColor="text1"/>
          <w:sz w:val="20"/>
          <w:szCs w:val="20"/>
        </w:rPr>
        <w:t>, съобразно отрасловата му компетентност.</w:t>
      </w:r>
    </w:p>
    <w:p w14:paraId="2F304914" w14:textId="77777777" w:rsidR="00B70D22" w:rsidRPr="00795214" w:rsidRDefault="00C73DF1"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(2)</w:t>
      </w:r>
      <w:r>
        <w:rPr>
          <w:rFonts w:ascii="Verdana" w:hAnsi="Verdana" w:cs="Verdana"/>
          <w:color w:val="000000" w:themeColor="text1"/>
          <w:sz w:val="20"/>
          <w:szCs w:val="20"/>
        </w:rPr>
        <w:t xml:space="preserve"> </w:t>
      </w:r>
      <w:r w:rsidR="00171860">
        <w:rPr>
          <w:rFonts w:ascii="Verdana" w:hAnsi="Verdana" w:cs="Verdana"/>
          <w:color w:val="000000" w:themeColor="text1"/>
          <w:sz w:val="20"/>
          <w:szCs w:val="20"/>
        </w:rPr>
        <w:t>ЕСК</w:t>
      </w:r>
      <w:r w:rsidR="00B70D22" w:rsidRPr="00795214">
        <w:rPr>
          <w:rFonts w:ascii="Verdana" w:hAnsi="Verdana" w:cs="Verdana"/>
          <w:color w:val="000000" w:themeColor="text1"/>
          <w:sz w:val="20"/>
          <w:szCs w:val="20"/>
        </w:rPr>
        <w:t xml:space="preserve"> упражнява правата и изпълнява задълженията си към дружеството,</w:t>
      </w:r>
      <w:r w:rsidR="00953B8E" w:rsidRPr="00795214">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лично или чрез представител по закон или по пълномощие.</w:t>
      </w:r>
    </w:p>
    <w:p w14:paraId="6A70412E"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Компетентност</w:t>
      </w:r>
    </w:p>
    <w:p w14:paraId="6F817566" w14:textId="77777777" w:rsidR="00C30E9D" w:rsidRDefault="00A3172B"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4</w:t>
      </w:r>
      <w:r w:rsidRPr="000716FA">
        <w:rPr>
          <w:rFonts w:ascii="Verdana" w:hAnsi="Verdana" w:cs="Verdana"/>
          <w:b/>
          <w:color w:val="000000" w:themeColor="text1"/>
          <w:sz w:val="20"/>
          <w:szCs w:val="20"/>
        </w:rPr>
        <w:t>. (1)</w:t>
      </w:r>
      <w:r w:rsidRPr="00795214">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 xml:space="preserve">По реда на чл. 219, ал. 2 от ТЗ </w:t>
      </w:r>
      <w:r w:rsidR="00171860">
        <w:rPr>
          <w:rFonts w:ascii="Verdana" w:hAnsi="Verdana" w:cs="Verdana"/>
          <w:color w:val="000000" w:themeColor="text1"/>
          <w:sz w:val="20"/>
          <w:szCs w:val="20"/>
        </w:rPr>
        <w:t>ЕСК</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решава въпросите,</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включени в компетентността на общото събрание на акционерите по смисъла на</w:t>
      </w:r>
      <w:r w:rsidR="00171860">
        <w:rPr>
          <w:rFonts w:ascii="Verdana" w:hAnsi="Verdana" w:cs="Verdana"/>
          <w:color w:val="000000" w:themeColor="text1"/>
          <w:sz w:val="20"/>
          <w:szCs w:val="20"/>
        </w:rPr>
        <w:t xml:space="preserve"> Глава четиринадесета,</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 xml:space="preserve">раздел IX от ТЗ. </w:t>
      </w:r>
    </w:p>
    <w:p w14:paraId="5481B547" w14:textId="77777777" w:rsidR="00A3172B" w:rsidRPr="00795214" w:rsidRDefault="00A3172B"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(2)</w:t>
      </w:r>
      <w:r w:rsidRPr="00795214">
        <w:rPr>
          <w:rFonts w:ascii="Verdana" w:hAnsi="Verdana" w:cs="Verdana"/>
          <w:color w:val="000000" w:themeColor="text1"/>
          <w:sz w:val="20"/>
          <w:szCs w:val="20"/>
        </w:rPr>
        <w:t xml:space="preserve"> </w:t>
      </w:r>
      <w:r w:rsidR="006D0223">
        <w:rPr>
          <w:rFonts w:ascii="Verdana" w:hAnsi="Verdana" w:cs="Verdana"/>
          <w:color w:val="000000" w:themeColor="text1"/>
          <w:sz w:val="20"/>
          <w:szCs w:val="20"/>
        </w:rPr>
        <w:t>ЕСК</w:t>
      </w:r>
      <w:r w:rsidRPr="00795214">
        <w:rPr>
          <w:rFonts w:ascii="Verdana" w:hAnsi="Verdana" w:cs="Verdana"/>
          <w:color w:val="000000" w:themeColor="text1"/>
          <w:sz w:val="20"/>
          <w:szCs w:val="20"/>
        </w:rPr>
        <w:t>:</w:t>
      </w:r>
    </w:p>
    <w:p w14:paraId="0F143BF0"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изменя и допълва устава на дружеството;  </w:t>
      </w:r>
    </w:p>
    <w:p w14:paraId="164C232F"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увеличава и намалява капитала;  </w:t>
      </w:r>
    </w:p>
    <w:p w14:paraId="01EE7002"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преобразува и прекратява дружеството;  </w:t>
      </w:r>
    </w:p>
    <w:p w14:paraId="334BBD77"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избира и освобождава членовете на съвета на директорите, съответно на надзорния съвет;  </w:t>
      </w:r>
    </w:p>
    <w:p w14:paraId="7BB055AC"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определя възнаграждението на членовете на надзорния съвет, съответно на членовете на съвета на директорите, на които няма да бъде възложено управлението, включително правото им да получат част от печалбата на дружеството, както и да придобият акции и облигации на дружеството;  </w:t>
      </w:r>
    </w:p>
    <w:p w14:paraId="36D3975A" w14:textId="77777777" w:rsid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назначава и освобождава регистрирани одитори</w:t>
      </w:r>
      <w:r w:rsidR="006D0223">
        <w:rPr>
          <w:rFonts w:ascii="Verdana" w:hAnsi="Verdana" w:cs="Verdana"/>
          <w:color w:val="000000" w:themeColor="text1"/>
          <w:sz w:val="20"/>
          <w:szCs w:val="20"/>
        </w:rPr>
        <w:t>,</w:t>
      </w:r>
      <w:r w:rsidRPr="000D7AE4">
        <w:rPr>
          <w:rFonts w:ascii="Verdana" w:hAnsi="Verdana" w:cs="Verdana"/>
          <w:color w:val="000000" w:themeColor="text1"/>
          <w:sz w:val="20"/>
          <w:szCs w:val="20"/>
        </w:rPr>
        <w:t xml:space="preserve"> когато извършването на одит е задължително в предвидените от закон случаи или е взето решение за извършване на независим финансов одит;</w:t>
      </w:r>
    </w:p>
    <w:p w14:paraId="6E6238E0"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 xml:space="preserve">одобрява годишния финансов отчет </w:t>
      </w:r>
      <w:r w:rsidR="00B42826" w:rsidRPr="000D7AE4">
        <w:rPr>
          <w:rFonts w:ascii="Verdana" w:hAnsi="Verdana" w:cs="Verdana"/>
          <w:color w:val="000000" w:themeColor="text1"/>
          <w:sz w:val="20"/>
          <w:szCs w:val="20"/>
        </w:rPr>
        <w:t>(индивидуален/консолидиран)</w:t>
      </w:r>
      <w:r w:rsidR="00402421" w:rsidRPr="000D7AE4">
        <w:rPr>
          <w:rFonts w:ascii="Verdana" w:hAnsi="Verdana" w:cs="Verdana"/>
          <w:color w:val="000000" w:themeColor="text1"/>
          <w:sz w:val="20"/>
          <w:szCs w:val="20"/>
        </w:rPr>
        <w:t xml:space="preserve"> </w:t>
      </w:r>
      <w:r w:rsidRPr="000D7AE4">
        <w:rPr>
          <w:rFonts w:ascii="Verdana" w:hAnsi="Verdana" w:cs="Verdana"/>
          <w:color w:val="000000" w:themeColor="text1"/>
          <w:sz w:val="20"/>
          <w:szCs w:val="20"/>
        </w:rPr>
        <w:t>след заверка от назначения регистриран одитор</w:t>
      </w:r>
      <w:r w:rsidR="006D0223">
        <w:rPr>
          <w:rFonts w:ascii="Verdana" w:hAnsi="Verdana" w:cs="Verdana"/>
          <w:color w:val="000000" w:themeColor="text1"/>
          <w:sz w:val="20"/>
          <w:szCs w:val="20"/>
        </w:rPr>
        <w:t>,</w:t>
      </w:r>
      <w:r w:rsidRPr="000D7AE4">
        <w:rPr>
          <w:rFonts w:ascii="Verdana" w:hAnsi="Verdana" w:cs="Verdana"/>
          <w:color w:val="000000" w:themeColor="text1"/>
          <w:sz w:val="20"/>
          <w:szCs w:val="20"/>
        </w:rPr>
        <w:t xml:space="preserve"> когато е бил извършен независим финансов одит, взема решение за разпределяне на печалбата, за попълване на фонд "Резервен" и за изплащане на дивидент;  </w:t>
      </w:r>
    </w:p>
    <w:p w14:paraId="492CD9C4"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решава издаването на облигации;  </w:t>
      </w:r>
    </w:p>
    <w:p w14:paraId="58AB1FB9"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назначава ликвидаторите при прекратяване на дружеството освен в случай на несъстоятелност;  </w:t>
      </w:r>
    </w:p>
    <w:p w14:paraId="37ECEF26" w14:textId="77777777" w:rsidR="00E53A5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освобождава от отговорност членовете на надзорния съвет, на управителния съвет и на съвета на директорите;  </w:t>
      </w:r>
    </w:p>
    <w:p w14:paraId="179F50B6" w14:textId="77777777" w:rsidR="00B077E2" w:rsidRPr="000D7AE4" w:rsidRDefault="00A3172B"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 xml:space="preserve">одобрява бизнес програмата на дружеството, както и отчетите за степента на изпълнение на показателите, заложени в нея; </w:t>
      </w:r>
    </w:p>
    <w:p w14:paraId="55E809AB" w14:textId="77777777" w:rsidR="00A3172B" w:rsidRPr="000D7AE4" w:rsidRDefault="00A3172B"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взема решения за придобиване или разпореждане с дялове или акции – собственост на дружеството в други дружества;</w:t>
      </w:r>
    </w:p>
    <w:p w14:paraId="41C7BDC3" w14:textId="77777777" w:rsidR="008F4289" w:rsidRPr="00040E64" w:rsidRDefault="000140D7"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(3)</w:t>
      </w:r>
      <w:r w:rsidR="00AA67C3" w:rsidRPr="00AA67C3">
        <w:rPr>
          <w:rFonts w:ascii="Candara" w:hAnsi="Candara" w:cs="Tahoma"/>
          <w:color w:val="000000"/>
          <w:sz w:val="22"/>
          <w:szCs w:val="22"/>
        </w:rPr>
        <w:t xml:space="preserve"> </w:t>
      </w:r>
      <w:r w:rsidR="008F4289" w:rsidRPr="00040E64">
        <w:rPr>
          <w:rFonts w:ascii="Verdana" w:hAnsi="Verdana" w:cs="Verdana"/>
          <w:color w:val="000000" w:themeColor="text1"/>
          <w:sz w:val="20"/>
          <w:szCs w:val="20"/>
        </w:rPr>
        <w:t>Е</w:t>
      </w:r>
      <w:r w:rsidR="006D0223">
        <w:rPr>
          <w:rFonts w:ascii="Verdana" w:hAnsi="Verdana" w:cs="Verdana"/>
          <w:color w:val="000000" w:themeColor="text1"/>
          <w:sz w:val="20"/>
          <w:szCs w:val="20"/>
        </w:rPr>
        <w:t>СК</w:t>
      </w:r>
      <w:r w:rsidR="008F4289" w:rsidRPr="00040E64">
        <w:rPr>
          <w:rFonts w:ascii="Verdana" w:hAnsi="Verdana" w:cs="Verdana"/>
          <w:color w:val="000000" w:themeColor="text1"/>
          <w:sz w:val="20"/>
          <w:szCs w:val="20"/>
        </w:rPr>
        <w:t xml:space="preserve"> решава и други въпроси</w:t>
      </w:r>
      <w:r w:rsidR="00517377" w:rsidRPr="00040E64">
        <w:rPr>
          <w:rFonts w:ascii="Verdana" w:hAnsi="Verdana" w:cs="Verdana"/>
          <w:color w:val="000000" w:themeColor="text1"/>
          <w:sz w:val="20"/>
          <w:szCs w:val="20"/>
        </w:rPr>
        <w:t>, предоставени в негова компетентност от законодателството</w:t>
      </w:r>
      <w:r w:rsidR="008F4289" w:rsidRPr="00040E64">
        <w:rPr>
          <w:rFonts w:ascii="Verdana" w:hAnsi="Verdana" w:cs="Verdana"/>
          <w:color w:val="000000" w:themeColor="text1"/>
          <w:sz w:val="20"/>
          <w:szCs w:val="20"/>
        </w:rPr>
        <w:t xml:space="preserve"> </w:t>
      </w:r>
      <w:r w:rsidR="008F4289" w:rsidRPr="00040E64">
        <w:rPr>
          <w:rFonts w:ascii="Verdana" w:hAnsi="Verdana" w:cs="Verdana"/>
          <w:color w:val="000000" w:themeColor="text1"/>
          <w:sz w:val="20"/>
          <w:szCs w:val="20"/>
        </w:rPr>
        <w:lastRenderedPageBreak/>
        <w:t>(Закон</w:t>
      </w:r>
      <w:r w:rsidR="00566633">
        <w:rPr>
          <w:rFonts w:ascii="Verdana" w:hAnsi="Verdana" w:cs="Verdana"/>
          <w:color w:val="000000" w:themeColor="text1"/>
          <w:sz w:val="20"/>
          <w:szCs w:val="20"/>
        </w:rPr>
        <w:t>а</w:t>
      </w:r>
      <w:r w:rsidR="008F4289" w:rsidRPr="00040E64">
        <w:rPr>
          <w:rFonts w:ascii="Verdana" w:hAnsi="Verdana" w:cs="Verdana"/>
          <w:color w:val="000000" w:themeColor="text1"/>
          <w:sz w:val="20"/>
          <w:szCs w:val="20"/>
        </w:rPr>
        <w:t xml:space="preserve"> за публичните предприятия, Правилника за прилагане на закон</w:t>
      </w:r>
      <w:r w:rsidR="003E7445" w:rsidRPr="00040E64">
        <w:rPr>
          <w:rFonts w:ascii="Verdana" w:hAnsi="Verdana" w:cs="Verdana"/>
          <w:color w:val="000000" w:themeColor="text1"/>
          <w:sz w:val="20"/>
          <w:szCs w:val="20"/>
        </w:rPr>
        <w:t>а</w:t>
      </w:r>
      <w:r w:rsidR="008F4289" w:rsidRPr="00040E64">
        <w:rPr>
          <w:rFonts w:ascii="Verdana" w:hAnsi="Verdana" w:cs="Verdana"/>
          <w:color w:val="000000" w:themeColor="text1"/>
          <w:sz w:val="20"/>
          <w:szCs w:val="20"/>
        </w:rPr>
        <w:t xml:space="preserve"> за публичните предприятия и др</w:t>
      </w:r>
      <w:r w:rsidR="00040E64" w:rsidRPr="00040E64">
        <w:rPr>
          <w:rFonts w:ascii="Verdana" w:hAnsi="Verdana" w:cs="Verdana"/>
          <w:color w:val="000000" w:themeColor="text1"/>
          <w:sz w:val="20"/>
          <w:szCs w:val="20"/>
        </w:rPr>
        <w:t>.</w:t>
      </w:r>
      <w:r w:rsidR="008F4289" w:rsidRPr="00040E64">
        <w:rPr>
          <w:rFonts w:ascii="Verdana" w:hAnsi="Verdana" w:cs="Verdana"/>
          <w:color w:val="000000" w:themeColor="text1"/>
          <w:sz w:val="20"/>
          <w:szCs w:val="20"/>
        </w:rPr>
        <w:t>)</w:t>
      </w:r>
      <w:r w:rsidR="00517377" w:rsidRPr="00040E64">
        <w:rPr>
          <w:rFonts w:ascii="Verdana" w:hAnsi="Verdana" w:cs="Verdana"/>
          <w:color w:val="000000" w:themeColor="text1"/>
          <w:sz w:val="20"/>
          <w:szCs w:val="20"/>
        </w:rPr>
        <w:t xml:space="preserve"> и от устава </w:t>
      </w:r>
      <w:r w:rsidR="00040E64" w:rsidRPr="00040E64">
        <w:rPr>
          <w:rFonts w:ascii="Verdana" w:hAnsi="Verdana" w:cs="Verdana"/>
          <w:color w:val="000000" w:themeColor="text1"/>
          <w:sz w:val="20"/>
          <w:szCs w:val="20"/>
        </w:rPr>
        <w:t>на дружеството.</w:t>
      </w:r>
      <w:r w:rsidR="00517377" w:rsidRPr="00040E64">
        <w:rPr>
          <w:rFonts w:ascii="Verdana" w:hAnsi="Verdana" w:cs="Verdana"/>
          <w:color w:val="000000" w:themeColor="text1"/>
          <w:sz w:val="20"/>
          <w:szCs w:val="20"/>
        </w:rPr>
        <w:t xml:space="preserve"> </w:t>
      </w:r>
    </w:p>
    <w:p w14:paraId="26C7B71C"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Решения на едноличния собственик на капитала</w:t>
      </w:r>
    </w:p>
    <w:p w14:paraId="56C87BC5" w14:textId="77777777" w:rsidR="00B84367" w:rsidRPr="00795214" w:rsidRDefault="00B84367"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4C2FF0">
        <w:rPr>
          <w:rFonts w:ascii="Verdana" w:hAnsi="Verdana" w:cs="Verdana"/>
          <w:b/>
          <w:color w:val="000000" w:themeColor="text1"/>
          <w:sz w:val="20"/>
          <w:szCs w:val="20"/>
        </w:rPr>
        <w:t>5</w:t>
      </w:r>
      <w:r w:rsidRPr="000716FA">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00ED7378">
        <w:rPr>
          <w:rFonts w:ascii="Verdana" w:hAnsi="Verdana" w:cs="Verdana"/>
          <w:color w:val="000000" w:themeColor="text1"/>
          <w:sz w:val="20"/>
          <w:szCs w:val="20"/>
        </w:rPr>
        <w:t xml:space="preserve">За решенията на </w:t>
      </w:r>
      <w:r w:rsidR="006D0223">
        <w:rPr>
          <w:rFonts w:ascii="Verdana" w:hAnsi="Verdana" w:cs="Verdana"/>
          <w:color w:val="000000" w:themeColor="text1"/>
          <w:sz w:val="20"/>
          <w:szCs w:val="20"/>
        </w:rPr>
        <w:t>ЕСК</w:t>
      </w:r>
      <w:r w:rsidR="00ED7378">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се с</w:t>
      </w:r>
      <w:r w:rsidR="00F13B5E">
        <w:rPr>
          <w:rFonts w:ascii="Verdana" w:hAnsi="Verdana" w:cs="Verdana"/>
          <w:color w:val="000000" w:themeColor="text1"/>
          <w:sz w:val="20"/>
          <w:szCs w:val="20"/>
        </w:rPr>
        <w:t>ъставя протокол в писмена форма, ко</w:t>
      </w:r>
      <w:r w:rsidR="00D84B18">
        <w:rPr>
          <w:rFonts w:ascii="Verdana" w:hAnsi="Verdana" w:cs="Verdana"/>
          <w:color w:val="000000" w:themeColor="text1"/>
          <w:sz w:val="20"/>
          <w:szCs w:val="20"/>
        </w:rPr>
        <w:t>й</w:t>
      </w:r>
      <w:r w:rsidR="00F13B5E">
        <w:rPr>
          <w:rFonts w:ascii="Verdana" w:hAnsi="Verdana" w:cs="Verdana"/>
          <w:color w:val="000000" w:themeColor="text1"/>
          <w:sz w:val="20"/>
          <w:szCs w:val="20"/>
        </w:rPr>
        <w:t xml:space="preserve">то се подписва от </w:t>
      </w:r>
      <w:r w:rsidR="006D0223">
        <w:rPr>
          <w:rFonts w:ascii="Verdana" w:hAnsi="Verdana" w:cs="Verdana"/>
          <w:color w:val="000000" w:themeColor="text1"/>
          <w:sz w:val="20"/>
          <w:szCs w:val="20"/>
        </w:rPr>
        <w:t>ЕСК</w:t>
      </w:r>
      <w:r w:rsidR="00F13B5E">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Писмената форма е предпоставка за действителността на решенията.</w:t>
      </w:r>
    </w:p>
    <w:p w14:paraId="64412329" w14:textId="77777777" w:rsidR="00A156B3"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 xml:space="preserve">РАЗДЕЛ II </w:t>
      </w:r>
    </w:p>
    <w:p w14:paraId="31EEB9A2"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СЪВЕТ НА ДИРЕКТОРИТЕ</w:t>
      </w:r>
    </w:p>
    <w:p w14:paraId="2E54383F"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Общи положения</w:t>
      </w:r>
    </w:p>
    <w:p w14:paraId="6FFE8BCC" w14:textId="77777777" w:rsidR="00D84B18" w:rsidRDefault="00D523B4" w:rsidP="00CC278F">
      <w:pPr>
        <w:ind w:firstLine="567"/>
        <w:jc w:val="both"/>
        <w:rPr>
          <w:rFonts w:ascii="Verdana" w:hAnsi="Verdana" w:cs="Verdana"/>
          <w:color w:val="000000" w:themeColor="text1"/>
          <w:spacing w:val="-7"/>
          <w:sz w:val="20"/>
          <w:szCs w:val="20"/>
          <w:lang w:bidi="bg-BG"/>
        </w:rPr>
      </w:pPr>
      <w:r w:rsidRPr="000716FA">
        <w:rPr>
          <w:rFonts w:ascii="Verdana" w:hAnsi="Verdana" w:cs="Verdana"/>
          <w:b/>
          <w:color w:val="000000" w:themeColor="text1"/>
          <w:spacing w:val="-6"/>
          <w:sz w:val="20"/>
          <w:szCs w:val="20"/>
        </w:rPr>
        <w:t>Чл.1</w:t>
      </w:r>
      <w:r w:rsidR="004C2FF0">
        <w:rPr>
          <w:rFonts w:ascii="Verdana" w:hAnsi="Verdana" w:cs="Verdana"/>
          <w:b/>
          <w:color w:val="000000" w:themeColor="text1"/>
          <w:spacing w:val="-6"/>
          <w:sz w:val="20"/>
          <w:szCs w:val="20"/>
        </w:rPr>
        <w:t>6</w:t>
      </w:r>
      <w:r w:rsidRPr="000716FA">
        <w:rPr>
          <w:rFonts w:ascii="Verdana" w:hAnsi="Verdana" w:cs="Verdana"/>
          <w:b/>
          <w:color w:val="000000" w:themeColor="text1"/>
          <w:spacing w:val="-6"/>
          <w:sz w:val="20"/>
          <w:szCs w:val="20"/>
        </w:rPr>
        <w:t>.</w:t>
      </w:r>
      <w:r w:rsidR="000C654E" w:rsidRPr="000716FA">
        <w:rPr>
          <w:rFonts w:ascii="Verdana" w:hAnsi="Verdana" w:cs="Verdana"/>
          <w:b/>
          <w:color w:val="000000" w:themeColor="text1"/>
          <w:spacing w:val="-6"/>
          <w:sz w:val="20"/>
          <w:szCs w:val="20"/>
        </w:rPr>
        <w:t xml:space="preserve"> </w:t>
      </w:r>
      <w:r w:rsidRPr="000716FA">
        <w:rPr>
          <w:rFonts w:ascii="Verdana" w:hAnsi="Verdana" w:cs="Verdana"/>
          <w:b/>
          <w:color w:val="000000" w:themeColor="text1"/>
          <w:spacing w:val="-6"/>
          <w:sz w:val="20"/>
          <w:szCs w:val="20"/>
        </w:rPr>
        <w:t>(1)</w:t>
      </w:r>
      <w:r w:rsidRPr="00795214">
        <w:rPr>
          <w:rFonts w:ascii="Verdana" w:hAnsi="Verdana" w:cs="Verdana"/>
          <w:color w:val="000000" w:themeColor="text1"/>
          <w:spacing w:val="-6"/>
          <w:sz w:val="20"/>
          <w:szCs w:val="20"/>
        </w:rPr>
        <w:t xml:space="preserve"> </w:t>
      </w:r>
      <w:r w:rsidR="00355FDE" w:rsidRPr="00355FDE">
        <w:rPr>
          <w:rFonts w:ascii="Verdana" w:hAnsi="Verdana" w:cs="Verdana"/>
          <w:color w:val="000000" w:themeColor="text1"/>
          <w:spacing w:val="-6"/>
          <w:sz w:val="20"/>
          <w:szCs w:val="20"/>
          <w:lang w:val="x-none"/>
        </w:rPr>
        <w:t>Дружеството се управлява от С</w:t>
      </w:r>
      <w:r w:rsidR="006D0223">
        <w:rPr>
          <w:rFonts w:ascii="Verdana" w:hAnsi="Verdana" w:cs="Verdana"/>
          <w:color w:val="000000" w:themeColor="text1"/>
          <w:spacing w:val="-6"/>
          <w:sz w:val="20"/>
          <w:szCs w:val="20"/>
        </w:rPr>
        <w:t>Д</w:t>
      </w:r>
      <w:r w:rsidR="00D03DAA">
        <w:rPr>
          <w:rFonts w:ascii="Verdana" w:hAnsi="Verdana" w:cs="Verdana"/>
          <w:color w:val="000000" w:themeColor="text1"/>
          <w:spacing w:val="-6"/>
          <w:sz w:val="20"/>
          <w:szCs w:val="20"/>
        </w:rPr>
        <w:t xml:space="preserve">. </w:t>
      </w:r>
      <w:r w:rsidR="00D03DAA" w:rsidRPr="00795214">
        <w:rPr>
          <w:rFonts w:ascii="Verdana" w:hAnsi="Verdana" w:cs="Verdana"/>
          <w:color w:val="000000" w:themeColor="text1"/>
          <w:spacing w:val="-7"/>
          <w:sz w:val="20"/>
          <w:szCs w:val="20"/>
        </w:rPr>
        <w:t>Броят на членовете на С</w:t>
      </w:r>
      <w:r w:rsidR="006D0223">
        <w:rPr>
          <w:rFonts w:ascii="Verdana" w:hAnsi="Verdana" w:cs="Verdana"/>
          <w:color w:val="000000" w:themeColor="text1"/>
          <w:spacing w:val="-7"/>
          <w:sz w:val="20"/>
          <w:szCs w:val="20"/>
        </w:rPr>
        <w:t>Д</w:t>
      </w:r>
      <w:r w:rsidR="00D03DAA" w:rsidRPr="00795214">
        <w:rPr>
          <w:rFonts w:ascii="Verdana" w:hAnsi="Verdana" w:cs="Verdana"/>
          <w:color w:val="000000" w:themeColor="text1"/>
          <w:spacing w:val="-7"/>
          <w:sz w:val="20"/>
          <w:szCs w:val="20"/>
        </w:rPr>
        <w:t xml:space="preserve"> се определя от </w:t>
      </w:r>
      <w:r w:rsidR="006D0223">
        <w:rPr>
          <w:rFonts w:ascii="Verdana" w:hAnsi="Verdana" w:cs="Verdana"/>
          <w:color w:val="000000" w:themeColor="text1"/>
          <w:spacing w:val="-7"/>
          <w:sz w:val="20"/>
          <w:szCs w:val="20"/>
        </w:rPr>
        <w:t>ЕСК</w:t>
      </w:r>
      <w:r w:rsidR="00D03DAA" w:rsidRPr="00795214">
        <w:rPr>
          <w:rFonts w:ascii="Verdana" w:hAnsi="Verdana" w:cs="Verdana"/>
          <w:color w:val="000000" w:themeColor="text1"/>
          <w:spacing w:val="-7"/>
          <w:sz w:val="20"/>
          <w:szCs w:val="20"/>
        </w:rPr>
        <w:t xml:space="preserve"> в съответствие с изискванията на приложимите общи и специални нормативни актове и може да бъде до 9 (девет) члена</w:t>
      </w:r>
      <w:r w:rsidR="00D03DAA">
        <w:rPr>
          <w:rFonts w:ascii="Verdana" w:hAnsi="Verdana" w:cs="Verdana"/>
          <w:color w:val="000000" w:themeColor="text1"/>
          <w:spacing w:val="-7"/>
          <w:sz w:val="20"/>
          <w:szCs w:val="20"/>
        </w:rPr>
        <w:t>.</w:t>
      </w:r>
      <w:r w:rsidR="00CB1484" w:rsidRPr="00CB1484">
        <w:rPr>
          <w:rFonts w:ascii="Verdana" w:eastAsia="Courier New" w:hAnsi="Verdana" w:cs="Courier New"/>
          <w:color w:val="000000"/>
          <w:sz w:val="20"/>
          <w:szCs w:val="20"/>
          <w:lang w:bidi="bg-BG"/>
        </w:rPr>
        <w:t xml:space="preserve"> </w:t>
      </w:r>
      <w:r w:rsidR="00CB1484" w:rsidRPr="00CB1484">
        <w:rPr>
          <w:rFonts w:ascii="Verdana" w:hAnsi="Verdana" w:cs="Verdana"/>
          <w:color w:val="000000" w:themeColor="text1"/>
          <w:spacing w:val="-7"/>
          <w:sz w:val="20"/>
          <w:szCs w:val="20"/>
          <w:lang w:bidi="bg-BG"/>
        </w:rPr>
        <w:t xml:space="preserve">Отношенията между </w:t>
      </w:r>
      <w:r w:rsidR="006D0223">
        <w:rPr>
          <w:rFonts w:ascii="Verdana" w:hAnsi="Verdana" w:cs="Verdana"/>
          <w:color w:val="000000" w:themeColor="text1"/>
          <w:spacing w:val="-7"/>
          <w:sz w:val="20"/>
          <w:szCs w:val="20"/>
          <w:lang w:bidi="bg-BG"/>
        </w:rPr>
        <w:t>ЕСК</w:t>
      </w:r>
      <w:r w:rsidR="00CB1484" w:rsidRPr="00CB1484">
        <w:rPr>
          <w:rFonts w:ascii="Verdana" w:hAnsi="Verdana" w:cs="Verdana"/>
          <w:color w:val="000000" w:themeColor="text1"/>
          <w:spacing w:val="-7"/>
          <w:sz w:val="20"/>
          <w:szCs w:val="20"/>
          <w:lang w:bidi="bg-BG"/>
        </w:rPr>
        <w:t xml:space="preserve"> и членовете на </w:t>
      </w:r>
      <w:r w:rsidR="006D0223">
        <w:rPr>
          <w:rFonts w:ascii="Verdana" w:hAnsi="Verdana" w:cs="Verdana"/>
          <w:color w:val="000000" w:themeColor="text1"/>
          <w:spacing w:val="-7"/>
          <w:sz w:val="20"/>
          <w:szCs w:val="20"/>
          <w:lang w:bidi="bg-BG"/>
        </w:rPr>
        <w:t>СД</w:t>
      </w:r>
      <w:r w:rsidR="00CB1484" w:rsidRPr="00CB1484">
        <w:rPr>
          <w:rFonts w:ascii="Verdana" w:hAnsi="Verdana" w:cs="Verdana"/>
          <w:color w:val="000000" w:themeColor="text1"/>
          <w:spacing w:val="-7"/>
          <w:sz w:val="20"/>
          <w:szCs w:val="20"/>
          <w:lang w:bidi="bg-BG"/>
        </w:rPr>
        <w:t xml:space="preserve"> се уреждат с договори за възлагане управлението на дружеството.</w:t>
      </w:r>
    </w:p>
    <w:p w14:paraId="1345F2D2" w14:textId="77777777" w:rsidR="00335F2A" w:rsidRDefault="005B4D36"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8"/>
          <w:sz w:val="20"/>
          <w:szCs w:val="20"/>
        </w:rPr>
        <w:t>(</w:t>
      </w:r>
      <w:r w:rsidR="00335F2A" w:rsidRPr="000716FA">
        <w:rPr>
          <w:rFonts w:ascii="Verdana" w:hAnsi="Verdana" w:cs="Verdana"/>
          <w:b/>
          <w:color w:val="000000" w:themeColor="text1"/>
          <w:spacing w:val="-8"/>
          <w:sz w:val="20"/>
          <w:szCs w:val="20"/>
        </w:rPr>
        <w:t>2</w:t>
      </w:r>
      <w:r w:rsidRPr="000716FA">
        <w:rPr>
          <w:rFonts w:ascii="Verdana" w:hAnsi="Verdana" w:cs="Verdana"/>
          <w:b/>
          <w:color w:val="000000" w:themeColor="text1"/>
          <w:spacing w:val="-8"/>
          <w:sz w:val="20"/>
          <w:szCs w:val="20"/>
        </w:rPr>
        <w:t>)</w:t>
      </w:r>
      <w:r w:rsidRPr="005B4D36">
        <w:rPr>
          <w:rFonts w:ascii="Verdana" w:hAnsi="Verdana" w:cs="Verdana"/>
          <w:color w:val="000000" w:themeColor="text1"/>
          <w:spacing w:val="-8"/>
          <w:sz w:val="20"/>
          <w:szCs w:val="20"/>
        </w:rPr>
        <w:t xml:space="preserve"> </w:t>
      </w:r>
      <w:r w:rsidRPr="00795214">
        <w:rPr>
          <w:rFonts w:ascii="Verdana" w:hAnsi="Verdana" w:cs="Verdana"/>
          <w:color w:val="000000" w:themeColor="text1"/>
          <w:spacing w:val="-8"/>
          <w:sz w:val="20"/>
          <w:szCs w:val="20"/>
        </w:rPr>
        <w:t>Е</w:t>
      </w:r>
      <w:r w:rsidR="006D0223">
        <w:rPr>
          <w:rFonts w:ascii="Verdana" w:hAnsi="Verdana" w:cs="Verdana"/>
          <w:color w:val="000000" w:themeColor="text1"/>
          <w:spacing w:val="-8"/>
          <w:sz w:val="20"/>
          <w:szCs w:val="20"/>
        </w:rPr>
        <w:t>СК</w:t>
      </w:r>
      <w:r w:rsidRPr="00795214">
        <w:rPr>
          <w:rFonts w:ascii="Verdana" w:hAnsi="Verdana" w:cs="Verdana"/>
          <w:color w:val="000000" w:themeColor="text1"/>
          <w:sz w:val="20"/>
          <w:szCs w:val="20"/>
        </w:rPr>
        <w:t xml:space="preserve"> може по всяко време да реши извършване на промени в числеността и </w:t>
      </w:r>
      <w:r w:rsidRPr="00795214">
        <w:rPr>
          <w:rFonts w:ascii="Verdana" w:hAnsi="Verdana" w:cs="Verdana"/>
          <w:color w:val="000000" w:themeColor="text1"/>
          <w:spacing w:val="-6"/>
          <w:sz w:val="20"/>
          <w:szCs w:val="20"/>
        </w:rPr>
        <w:t xml:space="preserve">състава на </w:t>
      </w:r>
      <w:r w:rsidR="006D0223">
        <w:rPr>
          <w:rFonts w:ascii="Verdana" w:hAnsi="Verdana" w:cs="Verdana"/>
          <w:color w:val="000000" w:themeColor="text1"/>
          <w:spacing w:val="-6"/>
          <w:sz w:val="20"/>
          <w:szCs w:val="20"/>
        </w:rPr>
        <w:t>СД</w:t>
      </w:r>
      <w:r w:rsidRPr="00795214">
        <w:rPr>
          <w:rFonts w:ascii="Verdana" w:hAnsi="Verdana" w:cs="Verdana"/>
          <w:color w:val="000000" w:themeColor="text1"/>
          <w:spacing w:val="-6"/>
          <w:sz w:val="20"/>
          <w:szCs w:val="20"/>
        </w:rPr>
        <w:t>, при спазване на изискванията на приложимите общи и специални нормативни актове</w:t>
      </w:r>
      <w:r w:rsidR="00E77C52">
        <w:rPr>
          <w:rFonts w:ascii="Verdana" w:hAnsi="Verdana" w:cs="Verdana"/>
          <w:color w:val="000000" w:themeColor="text1"/>
          <w:spacing w:val="-6"/>
          <w:sz w:val="20"/>
          <w:szCs w:val="20"/>
        </w:rPr>
        <w:t>.</w:t>
      </w:r>
    </w:p>
    <w:p w14:paraId="7D81105E" w14:textId="77777777" w:rsidR="00335F2A" w:rsidRDefault="00355FDE"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6"/>
          <w:sz w:val="20"/>
          <w:szCs w:val="20"/>
          <w:lang w:val="x-none"/>
        </w:rPr>
        <w:t>(</w:t>
      </w:r>
      <w:r w:rsidR="00335F2A" w:rsidRPr="000716FA">
        <w:rPr>
          <w:rFonts w:ascii="Verdana" w:hAnsi="Verdana" w:cs="Verdana"/>
          <w:b/>
          <w:color w:val="000000" w:themeColor="text1"/>
          <w:spacing w:val="-6"/>
          <w:sz w:val="20"/>
          <w:szCs w:val="20"/>
        </w:rPr>
        <w:t>3</w:t>
      </w:r>
      <w:r w:rsidRPr="000716FA">
        <w:rPr>
          <w:rFonts w:ascii="Verdana" w:hAnsi="Verdana" w:cs="Verdana"/>
          <w:b/>
          <w:color w:val="000000" w:themeColor="text1"/>
          <w:spacing w:val="-6"/>
          <w:sz w:val="20"/>
          <w:szCs w:val="20"/>
          <w:lang w:val="x-none"/>
        </w:rPr>
        <w:t xml:space="preserve">) </w:t>
      </w:r>
      <w:r w:rsidR="00B0398B" w:rsidRPr="00B0398B">
        <w:rPr>
          <w:rFonts w:ascii="Verdana" w:hAnsi="Verdana" w:cs="Verdana"/>
          <w:color w:val="000000" w:themeColor="text1"/>
          <w:spacing w:val="-6"/>
          <w:sz w:val="20"/>
          <w:szCs w:val="20"/>
        </w:rPr>
        <w:t>Членовете на С</w:t>
      </w:r>
      <w:r w:rsidR="006D0223">
        <w:rPr>
          <w:rFonts w:ascii="Verdana" w:hAnsi="Verdana" w:cs="Verdana"/>
          <w:color w:val="000000" w:themeColor="text1"/>
          <w:spacing w:val="-6"/>
          <w:sz w:val="20"/>
          <w:szCs w:val="20"/>
        </w:rPr>
        <w:t>Д</w:t>
      </w:r>
      <w:r w:rsidR="00B0398B" w:rsidRPr="00B0398B">
        <w:rPr>
          <w:rFonts w:ascii="Verdana" w:hAnsi="Verdana" w:cs="Verdana"/>
          <w:color w:val="000000" w:themeColor="text1"/>
          <w:spacing w:val="-6"/>
          <w:sz w:val="20"/>
          <w:szCs w:val="20"/>
        </w:rPr>
        <w:t xml:space="preserve"> имат право на възнаграждение, което се определя от </w:t>
      </w:r>
      <w:r w:rsidR="006D0223">
        <w:rPr>
          <w:rFonts w:ascii="Verdana" w:hAnsi="Verdana" w:cs="Verdana"/>
          <w:color w:val="000000" w:themeColor="text1"/>
          <w:spacing w:val="-6"/>
          <w:sz w:val="20"/>
          <w:szCs w:val="20"/>
        </w:rPr>
        <w:t>ЕСК</w:t>
      </w:r>
      <w:r w:rsidR="00B0398B" w:rsidRPr="00B0398B">
        <w:rPr>
          <w:rFonts w:ascii="Verdana" w:hAnsi="Verdana" w:cs="Verdana"/>
          <w:color w:val="000000" w:themeColor="text1"/>
          <w:spacing w:val="-6"/>
          <w:sz w:val="20"/>
          <w:szCs w:val="20"/>
        </w:rPr>
        <w:t>, в съответствие с приложимите общи и специални нормативни актове.</w:t>
      </w:r>
    </w:p>
    <w:p w14:paraId="5B5DDB2F" w14:textId="77777777" w:rsidR="00335F2A" w:rsidRDefault="00D523B4"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6"/>
          <w:sz w:val="20"/>
          <w:szCs w:val="20"/>
        </w:rPr>
        <w:t>(</w:t>
      </w:r>
      <w:r w:rsidR="00B0398B" w:rsidRPr="000716FA">
        <w:rPr>
          <w:rFonts w:ascii="Verdana" w:hAnsi="Verdana" w:cs="Verdana"/>
          <w:b/>
          <w:color w:val="000000" w:themeColor="text1"/>
          <w:spacing w:val="-6"/>
          <w:sz w:val="20"/>
          <w:szCs w:val="20"/>
        </w:rPr>
        <w:t>4</w:t>
      </w:r>
      <w:r w:rsidRPr="000716FA">
        <w:rPr>
          <w:rFonts w:ascii="Verdana" w:hAnsi="Verdana" w:cs="Verdana"/>
          <w:b/>
          <w:color w:val="000000" w:themeColor="text1"/>
          <w:spacing w:val="-6"/>
          <w:sz w:val="20"/>
          <w:szCs w:val="20"/>
        </w:rPr>
        <w:t>)</w:t>
      </w:r>
      <w:r w:rsidRPr="00795214">
        <w:rPr>
          <w:rFonts w:ascii="Verdana" w:hAnsi="Verdana" w:cs="Verdana"/>
          <w:color w:val="000000" w:themeColor="text1"/>
          <w:spacing w:val="-6"/>
          <w:sz w:val="20"/>
          <w:szCs w:val="20"/>
        </w:rPr>
        <w:t xml:space="preserve"> С</w:t>
      </w:r>
      <w:r w:rsidR="006D0223">
        <w:rPr>
          <w:rFonts w:ascii="Verdana" w:hAnsi="Verdana" w:cs="Verdana"/>
          <w:color w:val="000000" w:themeColor="text1"/>
          <w:spacing w:val="-6"/>
          <w:sz w:val="20"/>
          <w:szCs w:val="20"/>
        </w:rPr>
        <w:t>Д</w:t>
      </w:r>
      <w:r w:rsidRPr="00795214">
        <w:rPr>
          <w:rFonts w:ascii="Verdana" w:hAnsi="Verdana" w:cs="Verdana"/>
          <w:color w:val="000000" w:themeColor="text1"/>
          <w:spacing w:val="-6"/>
          <w:sz w:val="20"/>
          <w:szCs w:val="20"/>
        </w:rPr>
        <w:t xml:space="preserve"> </w:t>
      </w:r>
      <w:r w:rsidR="00B0398B">
        <w:rPr>
          <w:rFonts w:ascii="Verdana" w:hAnsi="Verdana" w:cs="Verdana"/>
          <w:color w:val="000000" w:themeColor="text1"/>
          <w:spacing w:val="-6"/>
          <w:sz w:val="20"/>
          <w:szCs w:val="20"/>
        </w:rPr>
        <w:t xml:space="preserve">може да </w:t>
      </w:r>
      <w:r w:rsidRPr="00795214">
        <w:rPr>
          <w:rFonts w:ascii="Verdana" w:hAnsi="Verdana" w:cs="Verdana"/>
          <w:color w:val="000000" w:themeColor="text1"/>
          <w:spacing w:val="-6"/>
          <w:sz w:val="20"/>
          <w:szCs w:val="20"/>
        </w:rPr>
        <w:t>възлага управлението и представителството на дружеството на един или няколко изпълнителни членове, избрани измежду неговите членове</w:t>
      </w:r>
      <w:r w:rsidR="00387A23">
        <w:rPr>
          <w:rFonts w:ascii="Verdana" w:hAnsi="Verdana" w:cs="Verdana"/>
          <w:color w:val="000000" w:themeColor="text1"/>
          <w:spacing w:val="-6"/>
          <w:sz w:val="20"/>
          <w:szCs w:val="20"/>
        </w:rPr>
        <w:t>.</w:t>
      </w:r>
      <w:r w:rsidRPr="00795214">
        <w:rPr>
          <w:rFonts w:ascii="Verdana" w:hAnsi="Verdana" w:cs="Verdana"/>
          <w:color w:val="000000" w:themeColor="text1"/>
          <w:spacing w:val="-6"/>
          <w:sz w:val="20"/>
          <w:szCs w:val="20"/>
        </w:rPr>
        <w:t xml:space="preserve"> </w:t>
      </w:r>
      <w:r w:rsidR="00CB1484" w:rsidRPr="00CB1484">
        <w:rPr>
          <w:rFonts w:ascii="Verdana" w:hAnsi="Verdana" w:cs="Verdana"/>
          <w:color w:val="000000" w:themeColor="text1"/>
          <w:spacing w:val="-6"/>
          <w:sz w:val="20"/>
          <w:szCs w:val="20"/>
          <w:lang w:bidi="bg-BG"/>
        </w:rPr>
        <w:t xml:space="preserve">Управлението се възлага с договор, който се сключва в писмена форма между председателя на </w:t>
      </w:r>
      <w:r w:rsidR="006D0223">
        <w:rPr>
          <w:rFonts w:ascii="Verdana" w:hAnsi="Verdana" w:cs="Verdana"/>
          <w:color w:val="000000" w:themeColor="text1"/>
          <w:spacing w:val="-6"/>
          <w:sz w:val="20"/>
          <w:szCs w:val="20"/>
          <w:lang w:bidi="bg-BG"/>
        </w:rPr>
        <w:t>СД</w:t>
      </w:r>
      <w:r w:rsidR="00CB1484" w:rsidRPr="00CB1484">
        <w:rPr>
          <w:rFonts w:ascii="Verdana" w:hAnsi="Verdana" w:cs="Verdana"/>
          <w:color w:val="000000" w:themeColor="text1"/>
          <w:spacing w:val="-6"/>
          <w:sz w:val="20"/>
          <w:szCs w:val="20"/>
          <w:lang w:bidi="bg-BG"/>
        </w:rPr>
        <w:t xml:space="preserve"> и изпълнителния директор. </w:t>
      </w:r>
    </w:p>
    <w:p w14:paraId="3AAE8FCA" w14:textId="77777777" w:rsidR="000547FC" w:rsidRDefault="000547FC" w:rsidP="00CC278F">
      <w:pPr>
        <w:ind w:firstLine="567"/>
        <w:jc w:val="both"/>
        <w:rPr>
          <w:rFonts w:ascii="Verdana" w:hAnsi="Verdana" w:cs="Verdana"/>
          <w:bCs/>
          <w:color w:val="000000" w:themeColor="text1"/>
          <w:sz w:val="20"/>
          <w:szCs w:val="20"/>
          <w:lang w:val="x-none"/>
        </w:rPr>
      </w:pPr>
      <w:r w:rsidRPr="000716FA">
        <w:rPr>
          <w:rFonts w:ascii="Verdana" w:hAnsi="Verdana" w:cs="Verdana"/>
          <w:b/>
          <w:bCs/>
          <w:color w:val="000000" w:themeColor="text1"/>
          <w:sz w:val="20"/>
          <w:szCs w:val="20"/>
        </w:rPr>
        <w:t>(5)</w:t>
      </w:r>
      <w:r w:rsidRPr="00D90198">
        <w:rPr>
          <w:rFonts w:ascii="Verdana" w:hAnsi="Verdana" w:cs="Verdana"/>
          <w:bCs/>
          <w:color w:val="000000" w:themeColor="text1"/>
          <w:sz w:val="20"/>
          <w:szCs w:val="20"/>
        </w:rPr>
        <w:t xml:space="preserve"> </w:t>
      </w:r>
      <w:r w:rsidR="00F14645" w:rsidRPr="00F14645">
        <w:rPr>
          <w:rFonts w:ascii="Verdana" w:hAnsi="Verdana" w:cs="Verdana"/>
          <w:bCs/>
          <w:color w:val="000000" w:themeColor="text1"/>
          <w:sz w:val="20"/>
          <w:szCs w:val="20"/>
        </w:rPr>
        <w:t>С</w:t>
      </w:r>
      <w:r w:rsidR="006D0223">
        <w:rPr>
          <w:rFonts w:ascii="Verdana" w:hAnsi="Verdana" w:cs="Verdana"/>
          <w:bCs/>
          <w:color w:val="000000" w:themeColor="text1"/>
          <w:sz w:val="20"/>
          <w:szCs w:val="20"/>
        </w:rPr>
        <w:t>Д</w:t>
      </w:r>
      <w:r w:rsidRPr="00D90198">
        <w:rPr>
          <w:rFonts w:ascii="Verdana" w:hAnsi="Verdana" w:cs="Verdana"/>
          <w:bCs/>
          <w:color w:val="000000" w:themeColor="text1"/>
          <w:sz w:val="20"/>
          <w:szCs w:val="20"/>
          <w:lang w:val="x-none"/>
        </w:rPr>
        <w:t xml:space="preserve"> приема правила за работата си</w:t>
      </w:r>
      <w:r w:rsidRPr="00D90198">
        <w:rPr>
          <w:rFonts w:ascii="Verdana" w:hAnsi="Verdana" w:cs="Verdana"/>
          <w:bCs/>
          <w:color w:val="000000" w:themeColor="text1"/>
          <w:sz w:val="20"/>
          <w:szCs w:val="20"/>
        </w:rPr>
        <w:t>,</w:t>
      </w:r>
      <w:r w:rsidRPr="00D90198">
        <w:rPr>
          <w:rFonts w:ascii="Verdana" w:hAnsi="Verdana" w:cs="Verdana"/>
          <w:bCs/>
          <w:color w:val="000000" w:themeColor="text1"/>
          <w:sz w:val="20"/>
          <w:szCs w:val="20"/>
          <w:lang w:val="x-none"/>
        </w:rPr>
        <w:t xml:space="preserve"> избира</w:t>
      </w:r>
      <w:r w:rsidRPr="00D90198">
        <w:rPr>
          <w:rFonts w:ascii="Verdana" w:hAnsi="Verdana" w:cs="Verdana"/>
          <w:bCs/>
          <w:color w:val="000000" w:themeColor="text1"/>
          <w:sz w:val="20"/>
          <w:szCs w:val="20"/>
        </w:rPr>
        <w:t xml:space="preserve"> </w:t>
      </w:r>
      <w:r w:rsidRPr="00D90198">
        <w:rPr>
          <w:rFonts w:ascii="Verdana" w:hAnsi="Verdana" w:cs="Verdana"/>
          <w:bCs/>
          <w:color w:val="000000" w:themeColor="text1"/>
          <w:sz w:val="20"/>
          <w:szCs w:val="20"/>
          <w:lang w:val="x-none"/>
        </w:rPr>
        <w:t>Председател и Заместник-председател</w:t>
      </w:r>
      <w:r w:rsidR="005B174B">
        <w:rPr>
          <w:rFonts w:ascii="Verdana" w:hAnsi="Verdana" w:cs="Verdana"/>
          <w:bCs/>
          <w:color w:val="000000" w:themeColor="text1"/>
          <w:sz w:val="20"/>
          <w:szCs w:val="20"/>
          <w:lang w:val="x-none"/>
        </w:rPr>
        <w:t>.</w:t>
      </w:r>
    </w:p>
    <w:p w14:paraId="55CEF992" w14:textId="77777777" w:rsidR="00777176" w:rsidRDefault="00777176" w:rsidP="00CC278F">
      <w:pPr>
        <w:ind w:firstLine="567"/>
        <w:jc w:val="both"/>
        <w:rPr>
          <w:rFonts w:ascii="Verdana" w:hAnsi="Verdana" w:cs="Verdana"/>
          <w:bCs/>
          <w:color w:val="000000" w:themeColor="text1"/>
          <w:sz w:val="20"/>
          <w:szCs w:val="20"/>
          <w:lang w:val="x-none"/>
        </w:rPr>
      </w:pPr>
      <w:r w:rsidRPr="00777176">
        <w:rPr>
          <w:rFonts w:ascii="Verdana" w:hAnsi="Verdana" w:cs="Verdana"/>
          <w:b/>
          <w:bCs/>
          <w:color w:val="000000" w:themeColor="text1"/>
          <w:spacing w:val="-6"/>
          <w:sz w:val="20"/>
          <w:szCs w:val="20"/>
        </w:rPr>
        <w:t>(</w:t>
      </w:r>
      <w:r>
        <w:rPr>
          <w:rFonts w:ascii="Verdana" w:hAnsi="Verdana" w:cs="Verdana"/>
          <w:b/>
          <w:bCs/>
          <w:color w:val="000000" w:themeColor="text1"/>
          <w:spacing w:val="-6"/>
          <w:sz w:val="20"/>
          <w:szCs w:val="20"/>
        </w:rPr>
        <w:t>6</w:t>
      </w:r>
      <w:r w:rsidRPr="00777176">
        <w:rPr>
          <w:rFonts w:ascii="Verdana" w:hAnsi="Verdana" w:cs="Verdana"/>
          <w:b/>
          <w:bCs/>
          <w:color w:val="000000" w:themeColor="text1"/>
          <w:spacing w:val="-6"/>
          <w:sz w:val="20"/>
          <w:szCs w:val="20"/>
        </w:rPr>
        <w:t>)</w:t>
      </w:r>
      <w:r w:rsidRPr="00777176">
        <w:rPr>
          <w:rFonts w:ascii="Verdana" w:hAnsi="Verdana" w:cs="Verdana"/>
          <w:bCs/>
          <w:color w:val="000000" w:themeColor="text1"/>
          <w:spacing w:val="-6"/>
          <w:sz w:val="20"/>
          <w:szCs w:val="20"/>
        </w:rPr>
        <w:t xml:space="preserve"> </w:t>
      </w:r>
      <w:r w:rsidRPr="00C2517F">
        <w:rPr>
          <w:rFonts w:ascii="Verdana" w:hAnsi="Verdana" w:cs="Verdana"/>
          <w:color w:val="000000" w:themeColor="text1"/>
          <w:spacing w:val="-6"/>
          <w:sz w:val="20"/>
          <w:szCs w:val="20"/>
          <w:lang w:val="x-none"/>
        </w:rPr>
        <w:t>С</w:t>
      </w:r>
      <w:r w:rsidR="006D0223">
        <w:rPr>
          <w:rFonts w:ascii="Verdana" w:hAnsi="Verdana" w:cs="Verdana"/>
          <w:color w:val="000000" w:themeColor="text1"/>
          <w:spacing w:val="-6"/>
          <w:sz w:val="20"/>
          <w:szCs w:val="20"/>
        </w:rPr>
        <w:t>Д</w:t>
      </w:r>
      <w:r w:rsidRPr="00C2517F">
        <w:rPr>
          <w:rFonts w:ascii="Verdana" w:hAnsi="Verdana" w:cs="Verdana"/>
          <w:color w:val="000000" w:themeColor="text1"/>
          <w:spacing w:val="-6"/>
          <w:sz w:val="20"/>
          <w:szCs w:val="20"/>
          <w:lang w:val="x-none"/>
        </w:rPr>
        <w:t xml:space="preserve"> </w:t>
      </w:r>
      <w:r w:rsidRPr="00355FDE">
        <w:rPr>
          <w:rFonts w:ascii="Verdana" w:hAnsi="Verdana" w:cs="Verdana"/>
          <w:color w:val="000000" w:themeColor="text1"/>
          <w:spacing w:val="-6"/>
          <w:sz w:val="20"/>
          <w:szCs w:val="20"/>
          <w:lang w:val="x-none"/>
        </w:rPr>
        <w:t>управлява дружеството въз основа и в рамките на действащото в</w:t>
      </w:r>
      <w:r w:rsidRPr="00355FDE">
        <w:rPr>
          <w:rFonts w:ascii="Verdana" w:hAnsi="Verdana" w:cs="Verdana"/>
          <w:color w:val="000000" w:themeColor="text1"/>
          <w:spacing w:val="-6"/>
          <w:sz w:val="20"/>
          <w:szCs w:val="20"/>
        </w:rPr>
        <w:t xml:space="preserve"> </w:t>
      </w:r>
      <w:r w:rsidRPr="00355FDE">
        <w:rPr>
          <w:rFonts w:ascii="Verdana" w:hAnsi="Verdana" w:cs="Verdana"/>
          <w:color w:val="000000" w:themeColor="text1"/>
          <w:spacing w:val="-6"/>
          <w:sz w:val="20"/>
          <w:szCs w:val="20"/>
          <w:lang w:val="x-none"/>
        </w:rPr>
        <w:t>Република България законодателство, този устав и решенията на ЕСК</w:t>
      </w:r>
      <w:r>
        <w:rPr>
          <w:rFonts w:ascii="Verdana" w:hAnsi="Verdana" w:cs="Verdana"/>
          <w:color w:val="000000" w:themeColor="text1"/>
          <w:spacing w:val="-6"/>
          <w:sz w:val="20"/>
          <w:szCs w:val="20"/>
        </w:rPr>
        <w:t>.</w:t>
      </w:r>
    </w:p>
    <w:p w14:paraId="004930EE" w14:textId="77777777" w:rsidR="005058A3" w:rsidRPr="005058A3" w:rsidRDefault="005058A3" w:rsidP="00CC278F">
      <w:pPr>
        <w:ind w:firstLine="567"/>
        <w:jc w:val="both"/>
        <w:rPr>
          <w:rFonts w:ascii="Verdana" w:hAnsi="Verdana" w:cs="Verdana"/>
          <w:b/>
          <w:color w:val="000000" w:themeColor="text1"/>
          <w:spacing w:val="-6"/>
          <w:sz w:val="20"/>
          <w:szCs w:val="20"/>
        </w:rPr>
      </w:pPr>
      <w:r w:rsidRPr="005058A3">
        <w:rPr>
          <w:rFonts w:ascii="Verdana" w:hAnsi="Verdana" w:cs="Verdana"/>
          <w:b/>
          <w:color w:val="000000" w:themeColor="text1"/>
          <w:spacing w:val="-6"/>
          <w:sz w:val="20"/>
          <w:szCs w:val="20"/>
        </w:rPr>
        <w:t>Мандат на съвета на директорите</w:t>
      </w:r>
    </w:p>
    <w:p w14:paraId="12E6DA9A"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Чл. 1</w:t>
      </w:r>
      <w:r w:rsidR="004C2FF0">
        <w:rPr>
          <w:rFonts w:ascii="Verdana" w:hAnsi="Verdana" w:cs="Verdana"/>
          <w:b/>
          <w:color w:val="000000" w:themeColor="text1"/>
          <w:spacing w:val="-6"/>
          <w:sz w:val="20"/>
          <w:szCs w:val="20"/>
        </w:rPr>
        <w:t>7</w:t>
      </w:r>
      <w:r w:rsidRPr="000D64C1">
        <w:rPr>
          <w:rFonts w:ascii="Verdana" w:hAnsi="Verdana" w:cs="Verdana"/>
          <w:b/>
          <w:color w:val="000000" w:themeColor="text1"/>
          <w:spacing w:val="-6"/>
          <w:sz w:val="20"/>
          <w:szCs w:val="20"/>
        </w:rPr>
        <w:t>. (1)</w:t>
      </w:r>
      <w:r w:rsidRPr="005058A3">
        <w:rPr>
          <w:rFonts w:ascii="Verdana" w:hAnsi="Verdana" w:cs="Verdana"/>
          <w:color w:val="000000" w:themeColor="text1"/>
          <w:spacing w:val="-6"/>
          <w:sz w:val="20"/>
          <w:szCs w:val="20"/>
        </w:rPr>
        <w:t xml:space="preserve"> 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се избират за срок </w:t>
      </w:r>
      <w:r w:rsidR="008F00B4">
        <w:rPr>
          <w:rFonts w:ascii="Verdana" w:hAnsi="Verdana" w:cs="Verdana"/>
          <w:color w:val="000000" w:themeColor="text1"/>
          <w:spacing w:val="-6"/>
          <w:sz w:val="20"/>
          <w:szCs w:val="20"/>
        </w:rPr>
        <w:t>до 5 (пет) години</w:t>
      </w:r>
      <w:r w:rsidR="008F00B4" w:rsidRPr="008F00B4">
        <w:t xml:space="preserve"> </w:t>
      </w:r>
      <w:r w:rsidR="008F00B4" w:rsidRPr="008F00B4">
        <w:rPr>
          <w:rFonts w:ascii="Verdana" w:hAnsi="Verdana" w:cs="Verdana"/>
          <w:color w:val="000000" w:themeColor="text1"/>
          <w:spacing w:val="-6"/>
          <w:sz w:val="20"/>
          <w:szCs w:val="20"/>
        </w:rPr>
        <w:t xml:space="preserve">освен ако в устава </w:t>
      </w:r>
      <w:r w:rsidR="008F00B4">
        <w:rPr>
          <w:rFonts w:ascii="Verdana" w:hAnsi="Verdana" w:cs="Verdana"/>
          <w:color w:val="000000" w:themeColor="text1"/>
          <w:spacing w:val="-6"/>
          <w:sz w:val="20"/>
          <w:szCs w:val="20"/>
        </w:rPr>
        <w:t xml:space="preserve">или закона </w:t>
      </w:r>
      <w:r w:rsidR="008F00B4" w:rsidRPr="008F00B4">
        <w:rPr>
          <w:rFonts w:ascii="Verdana" w:hAnsi="Verdana" w:cs="Verdana"/>
          <w:color w:val="000000" w:themeColor="text1"/>
          <w:spacing w:val="-6"/>
          <w:sz w:val="20"/>
          <w:szCs w:val="20"/>
        </w:rPr>
        <w:t>не е определен по-кратък срок.</w:t>
      </w:r>
    </w:p>
    <w:p w14:paraId="3D5D0C01"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(2)</w:t>
      </w:r>
      <w:r w:rsidRPr="005058A3">
        <w:rPr>
          <w:rFonts w:ascii="Verdana" w:hAnsi="Verdana" w:cs="Verdana"/>
          <w:color w:val="000000" w:themeColor="text1"/>
          <w:spacing w:val="-6"/>
          <w:sz w:val="20"/>
          <w:szCs w:val="20"/>
        </w:rPr>
        <w:t xml:space="preserve"> 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могат да бъдат преизбирани без ограничение.</w:t>
      </w:r>
    </w:p>
    <w:p w14:paraId="35A26434"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 xml:space="preserve">(3) </w:t>
      </w:r>
      <w:r w:rsidRPr="005058A3">
        <w:rPr>
          <w:rFonts w:ascii="Verdana" w:hAnsi="Verdana" w:cs="Verdana"/>
          <w:color w:val="000000" w:themeColor="text1"/>
          <w:spacing w:val="-6"/>
          <w:sz w:val="20"/>
          <w:szCs w:val="20"/>
        </w:rPr>
        <w:t xml:space="preserve">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могат да бъдат освободени от длъжност и преди изтичане на мандата, за който са избрани.</w:t>
      </w:r>
    </w:p>
    <w:p w14:paraId="31EAE2C7" w14:textId="77777777" w:rsidR="003D14BF" w:rsidRPr="008E1ACC" w:rsidRDefault="003D14BF" w:rsidP="00CC278F">
      <w:pPr>
        <w:ind w:firstLine="567"/>
        <w:jc w:val="both"/>
        <w:rPr>
          <w:rFonts w:ascii="Verdana" w:eastAsia="Courier New" w:hAnsi="Verdana" w:cs="Courier New"/>
          <w:b/>
          <w:color w:val="000000"/>
          <w:sz w:val="20"/>
          <w:szCs w:val="20"/>
          <w:lang w:bidi="bg-BG"/>
        </w:rPr>
      </w:pPr>
      <w:r w:rsidRPr="008E1ACC">
        <w:rPr>
          <w:rFonts w:ascii="Verdana" w:eastAsia="Courier New" w:hAnsi="Verdana" w:cs="Courier New"/>
          <w:b/>
          <w:color w:val="000000"/>
          <w:sz w:val="20"/>
          <w:szCs w:val="20"/>
          <w:lang w:bidi="bg-BG"/>
        </w:rPr>
        <w:t>Отговорност</w:t>
      </w:r>
    </w:p>
    <w:p w14:paraId="1B0AB580" w14:textId="77777777" w:rsidR="003D14BF" w:rsidRPr="008E1ACC" w:rsidRDefault="003D14BF" w:rsidP="00CC278F">
      <w:pPr>
        <w:ind w:firstLine="567"/>
        <w:jc w:val="both"/>
        <w:rPr>
          <w:rFonts w:ascii="Verdana" w:hAnsi="Verdana" w:cs="Verdana"/>
          <w:bCs/>
          <w:color w:val="000000" w:themeColor="text1"/>
          <w:sz w:val="20"/>
          <w:szCs w:val="20"/>
        </w:rPr>
      </w:pPr>
      <w:r w:rsidRPr="003D14BF">
        <w:rPr>
          <w:rFonts w:ascii="Verdana" w:eastAsia="Courier New" w:hAnsi="Verdana" w:cs="Courier New"/>
          <w:b/>
          <w:bCs/>
          <w:color w:val="000000"/>
          <w:sz w:val="20"/>
          <w:szCs w:val="20"/>
          <w:lang w:bidi="bg-BG"/>
        </w:rPr>
        <w:t xml:space="preserve">Чл. </w:t>
      </w:r>
      <w:r>
        <w:rPr>
          <w:rFonts w:ascii="Verdana" w:eastAsia="Courier New" w:hAnsi="Verdana" w:cs="Courier New"/>
          <w:b/>
          <w:bCs/>
          <w:color w:val="000000"/>
          <w:sz w:val="20"/>
          <w:szCs w:val="20"/>
          <w:lang w:bidi="bg-BG"/>
        </w:rPr>
        <w:t>1</w:t>
      </w:r>
      <w:r w:rsidR="004C2FF0">
        <w:rPr>
          <w:rFonts w:ascii="Verdana" w:eastAsia="Courier New" w:hAnsi="Verdana" w:cs="Courier New"/>
          <w:b/>
          <w:bCs/>
          <w:color w:val="000000"/>
          <w:sz w:val="20"/>
          <w:szCs w:val="20"/>
          <w:lang w:bidi="bg-BG"/>
        </w:rPr>
        <w:t>8</w:t>
      </w:r>
      <w:r w:rsidRPr="003D14BF">
        <w:rPr>
          <w:rFonts w:ascii="Verdana" w:eastAsia="Courier New" w:hAnsi="Verdana" w:cs="Courier New"/>
          <w:b/>
          <w:bCs/>
          <w:color w:val="000000"/>
          <w:sz w:val="20"/>
          <w:szCs w:val="20"/>
          <w:lang w:bidi="bg-BG"/>
        </w:rPr>
        <w:t xml:space="preserve">. </w:t>
      </w:r>
      <w:r w:rsidRPr="006A00D4">
        <w:rPr>
          <w:rFonts w:ascii="Verdana" w:eastAsia="Courier New" w:hAnsi="Verdana" w:cs="Courier New"/>
          <w:b/>
          <w:bCs/>
          <w:color w:val="000000"/>
          <w:sz w:val="20"/>
          <w:szCs w:val="20"/>
          <w:lang w:bidi="bg-BG"/>
        </w:rPr>
        <w:t>(1)</w:t>
      </w:r>
      <w:r w:rsidR="000716FA" w:rsidRPr="000716FA">
        <w:t xml:space="preserve"> </w:t>
      </w:r>
      <w:r w:rsidR="000716FA" w:rsidRPr="008E1ACC">
        <w:rPr>
          <w:rFonts w:ascii="Verdana" w:hAnsi="Verdana" w:cs="Verdana"/>
          <w:bCs/>
          <w:color w:val="000000" w:themeColor="text1"/>
          <w:sz w:val="20"/>
          <w:szCs w:val="20"/>
        </w:rPr>
        <w:t xml:space="preserve">Членовете на </w:t>
      </w:r>
      <w:r w:rsidR="008E1ACC">
        <w:rPr>
          <w:rFonts w:ascii="Verdana" w:hAnsi="Verdana" w:cs="Verdana"/>
          <w:bCs/>
          <w:color w:val="000000" w:themeColor="text1"/>
          <w:sz w:val="20"/>
          <w:szCs w:val="20"/>
        </w:rPr>
        <w:t>С</w:t>
      </w:r>
      <w:r w:rsidR="006D0223">
        <w:rPr>
          <w:rFonts w:ascii="Verdana" w:hAnsi="Verdana" w:cs="Verdana"/>
          <w:bCs/>
          <w:color w:val="000000" w:themeColor="text1"/>
          <w:sz w:val="20"/>
          <w:szCs w:val="20"/>
        </w:rPr>
        <w:t>Д</w:t>
      </w:r>
      <w:r w:rsidR="000716FA" w:rsidRPr="008E1ACC">
        <w:rPr>
          <w:rFonts w:ascii="Verdana" w:hAnsi="Verdana" w:cs="Verdana"/>
          <w:bCs/>
          <w:color w:val="000000" w:themeColor="text1"/>
          <w:sz w:val="20"/>
          <w:szCs w:val="20"/>
        </w:rPr>
        <w:t xml:space="preserve"> задължително дават гаранция за своето управление в размер, определен от </w:t>
      </w:r>
      <w:r w:rsidR="006D0223">
        <w:rPr>
          <w:rFonts w:ascii="Verdana" w:hAnsi="Verdana" w:cs="Verdana"/>
          <w:bCs/>
          <w:color w:val="000000" w:themeColor="text1"/>
          <w:sz w:val="20"/>
          <w:szCs w:val="20"/>
        </w:rPr>
        <w:t>ЕСК</w:t>
      </w:r>
      <w:r w:rsidR="000716FA" w:rsidRPr="008E1ACC">
        <w:rPr>
          <w:rFonts w:ascii="Verdana" w:hAnsi="Verdana" w:cs="Verdana"/>
          <w:bCs/>
          <w:color w:val="000000" w:themeColor="text1"/>
          <w:sz w:val="20"/>
          <w:szCs w:val="20"/>
        </w:rPr>
        <w:t xml:space="preserve">, но не по-малко от 3-месечното им брутно възнаграждение. </w:t>
      </w:r>
    </w:p>
    <w:p w14:paraId="04E1B4BD"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(2)</w:t>
      </w:r>
      <w:r w:rsidRPr="008E1ACC">
        <w:rPr>
          <w:rFonts w:ascii="Verdana" w:hAnsi="Verdana" w:cs="Verdana"/>
          <w:bCs/>
          <w:color w:val="000000" w:themeColor="text1"/>
          <w:sz w:val="20"/>
          <w:szCs w:val="20"/>
        </w:rPr>
        <w:t xml:space="preserve"> Дадената гаранция се връща след прекратяването на договора за управление и след решението на </w:t>
      </w:r>
      <w:r w:rsidR="006D0223">
        <w:rPr>
          <w:rFonts w:ascii="Verdana" w:hAnsi="Verdana" w:cs="Verdana"/>
          <w:bCs/>
          <w:color w:val="000000" w:themeColor="text1"/>
          <w:sz w:val="20"/>
          <w:szCs w:val="20"/>
        </w:rPr>
        <w:t>ЕСК</w:t>
      </w:r>
      <w:r w:rsidRPr="008E1ACC">
        <w:rPr>
          <w:rFonts w:ascii="Verdana" w:hAnsi="Verdana" w:cs="Verdana"/>
          <w:bCs/>
          <w:color w:val="000000" w:themeColor="text1"/>
          <w:sz w:val="20"/>
          <w:szCs w:val="20"/>
        </w:rPr>
        <w:t xml:space="preserve"> за освобождаване от отговорност. На връщане подлежат и начислените лихви върху внесената сума.</w:t>
      </w:r>
    </w:p>
    <w:p w14:paraId="61DF63D7"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(3)</w:t>
      </w:r>
      <w:r w:rsidRPr="008E1ACC">
        <w:rPr>
          <w:rFonts w:ascii="Verdana" w:hAnsi="Verdana" w:cs="Verdana"/>
          <w:bCs/>
          <w:color w:val="000000" w:themeColor="text1"/>
          <w:sz w:val="20"/>
          <w:szCs w:val="20"/>
        </w:rPr>
        <w:t xml:space="preserve"> Членовете на </w:t>
      </w:r>
      <w:r w:rsidR="006D0223">
        <w:rPr>
          <w:rFonts w:ascii="Verdana" w:hAnsi="Verdana" w:cs="Verdana"/>
          <w:bCs/>
          <w:color w:val="000000" w:themeColor="text1"/>
          <w:sz w:val="20"/>
          <w:szCs w:val="20"/>
        </w:rPr>
        <w:t>СД</w:t>
      </w:r>
      <w:r w:rsidRPr="008E1ACC">
        <w:rPr>
          <w:rFonts w:ascii="Verdana" w:hAnsi="Verdana" w:cs="Verdana"/>
          <w:bCs/>
          <w:color w:val="000000" w:themeColor="text1"/>
          <w:sz w:val="20"/>
          <w:szCs w:val="20"/>
        </w:rPr>
        <w:t xml:space="preserve"> отговарят солидарно за вредите, които са причинили виновно на дружеството.</w:t>
      </w:r>
    </w:p>
    <w:p w14:paraId="52061D40"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(4)</w:t>
      </w:r>
      <w:r w:rsidRPr="008E1ACC">
        <w:rPr>
          <w:rFonts w:ascii="Verdana" w:hAnsi="Verdana" w:cs="Verdana"/>
          <w:bCs/>
          <w:color w:val="000000" w:themeColor="text1"/>
          <w:sz w:val="20"/>
          <w:szCs w:val="20"/>
        </w:rPr>
        <w:t xml:space="preserve"> Всеки от членовете на </w:t>
      </w:r>
      <w:r w:rsidR="006D0223">
        <w:rPr>
          <w:rFonts w:ascii="Verdana" w:hAnsi="Verdana" w:cs="Verdana"/>
          <w:bCs/>
          <w:color w:val="000000" w:themeColor="text1"/>
          <w:sz w:val="20"/>
          <w:szCs w:val="20"/>
        </w:rPr>
        <w:t>СД</w:t>
      </w:r>
      <w:r w:rsidRPr="008E1ACC">
        <w:rPr>
          <w:rFonts w:ascii="Verdana" w:hAnsi="Verdana" w:cs="Verdana"/>
          <w:bCs/>
          <w:color w:val="000000" w:themeColor="text1"/>
          <w:sz w:val="20"/>
          <w:szCs w:val="20"/>
        </w:rPr>
        <w:t xml:space="preserve"> може да бъде освободен от отговорност, ако се установи, че няма вина за настъпилите вреди.</w:t>
      </w:r>
    </w:p>
    <w:p w14:paraId="4F9CFA8A"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Състав</w:t>
      </w:r>
      <w:r w:rsidR="00053990">
        <w:rPr>
          <w:rFonts w:ascii="Verdana" w:hAnsi="Verdana" w:cs="Verdana"/>
          <w:b/>
          <w:bCs/>
          <w:color w:val="000000" w:themeColor="text1"/>
          <w:sz w:val="20"/>
          <w:szCs w:val="20"/>
        </w:rPr>
        <w:t xml:space="preserve"> и мандат</w:t>
      </w:r>
    </w:p>
    <w:p w14:paraId="54445540" w14:textId="77777777" w:rsidR="001D0E35"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363E5">
        <w:rPr>
          <w:rFonts w:ascii="Verdana" w:hAnsi="Verdana" w:cs="Verdana"/>
          <w:b/>
          <w:color w:val="000000" w:themeColor="text1"/>
          <w:sz w:val="20"/>
          <w:szCs w:val="20"/>
        </w:rPr>
        <w:t>Чл.</w:t>
      </w:r>
      <w:r w:rsidR="00D7114B" w:rsidRPr="000363E5">
        <w:rPr>
          <w:rFonts w:ascii="Verdana" w:hAnsi="Verdana" w:cs="Verdana"/>
          <w:b/>
          <w:color w:val="000000" w:themeColor="text1"/>
          <w:sz w:val="20"/>
          <w:szCs w:val="20"/>
        </w:rPr>
        <w:t xml:space="preserve"> </w:t>
      </w:r>
      <w:r w:rsidR="004C2FF0">
        <w:rPr>
          <w:rFonts w:ascii="Verdana" w:hAnsi="Verdana" w:cs="Verdana"/>
          <w:b/>
          <w:color w:val="000000" w:themeColor="text1"/>
          <w:sz w:val="20"/>
          <w:szCs w:val="20"/>
        </w:rPr>
        <w:t>19</w:t>
      </w:r>
      <w:r w:rsidR="00D7114B" w:rsidRPr="000363E5">
        <w:rPr>
          <w:rFonts w:ascii="Verdana" w:hAnsi="Verdana" w:cs="Verdana"/>
          <w:b/>
          <w:color w:val="000000" w:themeColor="text1"/>
          <w:sz w:val="20"/>
          <w:szCs w:val="20"/>
        </w:rPr>
        <w:t xml:space="preserve">. (1) </w:t>
      </w:r>
      <w:r w:rsidR="00D7114B">
        <w:rPr>
          <w:rFonts w:ascii="Verdana" w:hAnsi="Verdana" w:cs="Verdana"/>
          <w:color w:val="000000" w:themeColor="text1"/>
          <w:sz w:val="20"/>
          <w:szCs w:val="20"/>
        </w:rPr>
        <w:t>Член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може да </w:t>
      </w:r>
      <w:r w:rsidR="003F6CB1">
        <w:rPr>
          <w:rFonts w:ascii="Verdana" w:hAnsi="Verdana" w:cs="Verdana"/>
          <w:color w:val="000000" w:themeColor="text1"/>
          <w:sz w:val="20"/>
          <w:szCs w:val="20"/>
        </w:rPr>
        <w:t>бъде дееспособно физическо лице, което отговаря на изискванията на Търговския закон и Закона за публичните предприятия.</w:t>
      </w:r>
    </w:p>
    <w:p w14:paraId="5C875F46" w14:textId="77777777" w:rsidR="00B7688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980F62">
        <w:rPr>
          <w:rFonts w:ascii="Verdana" w:hAnsi="Verdana" w:cs="Verdana"/>
          <w:b/>
          <w:color w:val="000000" w:themeColor="text1"/>
          <w:sz w:val="20"/>
          <w:szCs w:val="20"/>
        </w:rPr>
        <w:t>(2)</w:t>
      </w:r>
      <w:r w:rsidR="003F6CB1">
        <w:rPr>
          <w:rFonts w:ascii="Verdana" w:hAnsi="Verdana" w:cs="Verdana"/>
          <w:color w:val="000000" w:themeColor="text1"/>
          <w:sz w:val="20"/>
          <w:szCs w:val="20"/>
          <w:lang w:val="en-US"/>
        </w:rPr>
        <w:t xml:space="preserve"> </w:t>
      </w:r>
      <w:r w:rsidR="003F6CB1" w:rsidRPr="003F6CB1">
        <w:rPr>
          <w:rFonts w:ascii="Verdana" w:hAnsi="Verdana" w:cs="Verdana"/>
          <w:color w:val="000000" w:themeColor="text1"/>
          <w:sz w:val="20"/>
          <w:szCs w:val="20"/>
        </w:rPr>
        <w:t xml:space="preserve">Не може да бъде член на </w:t>
      </w:r>
      <w:r w:rsidR="00B76889" w:rsidRPr="00B76889">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3F6CB1" w:rsidRPr="003F6CB1">
        <w:rPr>
          <w:rFonts w:ascii="Verdana" w:hAnsi="Verdana" w:cs="Verdana"/>
          <w:color w:val="000000" w:themeColor="text1"/>
          <w:sz w:val="20"/>
          <w:szCs w:val="20"/>
        </w:rPr>
        <w:t xml:space="preserve"> лице, което:  </w:t>
      </w:r>
    </w:p>
    <w:p w14:paraId="505EF744" w14:textId="77777777" w:rsidR="00B76889"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color w:val="000000" w:themeColor="text1"/>
          <w:sz w:val="20"/>
          <w:szCs w:val="20"/>
        </w:rPr>
      </w:pPr>
      <w:r w:rsidRPr="00980F62">
        <w:rPr>
          <w:rFonts w:ascii="Verdana" w:hAnsi="Verdana" w:cs="Verdana"/>
          <w:color w:val="000000" w:themeColor="text1"/>
          <w:sz w:val="20"/>
          <w:szCs w:val="20"/>
        </w:rPr>
        <w:t>е било член на управителен или контролен орган на дружество, прекратено поради несъстоятелност през последните две години, предхождащи датата на решението за обявяване на несъстоятелността, ако са останали неудовлетворени кредитори;  </w:t>
      </w:r>
    </w:p>
    <w:p w14:paraId="6640C8B0" w14:textId="77777777" w:rsidR="00E95664"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sz w:val="20"/>
          <w:szCs w:val="20"/>
        </w:rPr>
      </w:pPr>
      <w:r w:rsidRPr="00980F62">
        <w:rPr>
          <w:rFonts w:ascii="Verdana" w:hAnsi="Verdana" w:cs="Verdana"/>
          <w:color w:val="000000" w:themeColor="text1"/>
          <w:sz w:val="20"/>
          <w:szCs w:val="20"/>
        </w:rPr>
        <w:t xml:space="preserve">е било управител, член на управителен или контролен орган на дружество, за което е било установено с влязло в сила наказателно постановление неизпълнение на задължения по създаване и съхраняване на определените му нива от запаси по </w:t>
      </w:r>
      <w:hyperlink r:id="rId8" w:history="1">
        <w:r w:rsidRPr="00980F62">
          <w:rPr>
            <w:rStyle w:val="Hyperlink"/>
            <w:rFonts w:ascii="Verdana" w:hAnsi="Verdana" w:cs="Verdana"/>
            <w:color w:val="auto"/>
            <w:sz w:val="20"/>
            <w:szCs w:val="20"/>
            <w:u w:val="none"/>
          </w:rPr>
          <w:t>Закона за запасите от нефт и нефтопродукти</w:t>
        </w:r>
      </w:hyperlink>
      <w:r w:rsidRPr="00980F62">
        <w:rPr>
          <w:rFonts w:ascii="Verdana" w:hAnsi="Verdana" w:cs="Verdana"/>
          <w:sz w:val="20"/>
          <w:szCs w:val="20"/>
        </w:rPr>
        <w:t xml:space="preserve">. </w:t>
      </w:r>
    </w:p>
    <w:p w14:paraId="5E5FF1BC" w14:textId="77777777" w:rsidR="00641B8E"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color w:val="000000" w:themeColor="text1"/>
          <w:spacing w:val="-6"/>
          <w:sz w:val="20"/>
          <w:szCs w:val="20"/>
        </w:rPr>
      </w:pPr>
      <w:r w:rsidRPr="00980F62">
        <w:rPr>
          <w:rFonts w:ascii="Verdana" w:hAnsi="Verdana" w:cs="Verdana"/>
          <w:color w:val="000000" w:themeColor="text1"/>
          <w:sz w:val="20"/>
          <w:szCs w:val="20"/>
        </w:rPr>
        <w:t>не отговаря на други изисквания, предвидени в</w:t>
      </w:r>
      <w:r w:rsidR="00E95664" w:rsidRPr="00980F62">
        <w:rPr>
          <w:rFonts w:ascii="Verdana" w:hAnsi="Verdana" w:cs="Verdana"/>
          <w:color w:val="000000" w:themeColor="text1"/>
          <w:sz w:val="20"/>
          <w:szCs w:val="20"/>
        </w:rPr>
        <w:t xml:space="preserve"> законодателство и този</w:t>
      </w:r>
      <w:r w:rsidRPr="00980F62">
        <w:rPr>
          <w:rFonts w:ascii="Verdana" w:hAnsi="Verdana" w:cs="Verdana"/>
          <w:color w:val="000000" w:themeColor="text1"/>
          <w:sz w:val="20"/>
          <w:szCs w:val="20"/>
        </w:rPr>
        <w:t xml:space="preserve"> устав</w:t>
      </w:r>
      <w:r w:rsidR="00E95664" w:rsidRPr="00980F62">
        <w:rPr>
          <w:rFonts w:ascii="Verdana" w:hAnsi="Verdana" w:cs="Verdana"/>
          <w:color w:val="000000" w:themeColor="text1"/>
          <w:sz w:val="20"/>
          <w:szCs w:val="20"/>
        </w:rPr>
        <w:t>.</w:t>
      </w:r>
    </w:p>
    <w:p w14:paraId="21C9A56C"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980F62">
        <w:rPr>
          <w:rFonts w:ascii="Verdana" w:hAnsi="Verdana" w:cs="Verdana"/>
          <w:b/>
          <w:color w:val="000000" w:themeColor="text1"/>
          <w:sz w:val="20"/>
          <w:szCs w:val="20"/>
        </w:rPr>
        <w:t>(</w:t>
      </w:r>
      <w:r w:rsidR="001438E1" w:rsidRPr="00980F62">
        <w:rPr>
          <w:rFonts w:ascii="Verdana" w:hAnsi="Verdana" w:cs="Verdana"/>
          <w:b/>
          <w:color w:val="000000" w:themeColor="text1"/>
          <w:sz w:val="20"/>
          <w:szCs w:val="20"/>
        </w:rPr>
        <w:t>3</w:t>
      </w:r>
      <w:r w:rsidRPr="00980F62">
        <w:rPr>
          <w:rFonts w:ascii="Verdana" w:hAnsi="Verdana" w:cs="Verdana"/>
          <w:b/>
          <w:color w:val="000000" w:themeColor="text1"/>
          <w:sz w:val="20"/>
          <w:szCs w:val="20"/>
        </w:rPr>
        <w:t>)</w:t>
      </w:r>
      <w:r w:rsidR="00A70FC8" w:rsidRPr="00795214">
        <w:rPr>
          <w:rFonts w:ascii="Verdana" w:hAnsi="Verdana" w:cs="Verdana"/>
          <w:color w:val="000000" w:themeColor="text1"/>
          <w:sz w:val="20"/>
          <w:szCs w:val="20"/>
        </w:rPr>
        <w:t xml:space="preserve"> </w:t>
      </w:r>
      <w:r w:rsidR="00424768">
        <w:rPr>
          <w:rFonts w:ascii="Verdana" w:hAnsi="Verdana" w:cs="Verdana"/>
          <w:color w:val="000000" w:themeColor="text1"/>
          <w:sz w:val="20"/>
          <w:szCs w:val="20"/>
        </w:rPr>
        <w:t>Членовете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се вписват в </w:t>
      </w:r>
      <w:r w:rsidR="00B61FDF" w:rsidRPr="00795214">
        <w:rPr>
          <w:rFonts w:ascii="Verdana" w:hAnsi="Verdana" w:cs="Verdana"/>
          <w:color w:val="000000" w:themeColor="text1"/>
          <w:sz w:val="20"/>
          <w:szCs w:val="20"/>
        </w:rPr>
        <w:t>Т</w:t>
      </w:r>
      <w:r w:rsidRPr="00795214">
        <w:rPr>
          <w:rFonts w:ascii="Verdana" w:hAnsi="Verdana" w:cs="Verdana"/>
          <w:color w:val="000000" w:themeColor="text1"/>
          <w:sz w:val="20"/>
          <w:szCs w:val="20"/>
        </w:rPr>
        <w:t>ърговския регистър</w:t>
      </w:r>
      <w:r w:rsidR="009E73F3">
        <w:rPr>
          <w:rFonts w:ascii="Verdana" w:hAnsi="Verdana" w:cs="Verdana"/>
          <w:color w:val="000000" w:themeColor="text1"/>
          <w:sz w:val="20"/>
          <w:szCs w:val="20"/>
        </w:rPr>
        <w:t xml:space="preserve"> и регистъра на юридическите лица с нестопанска цел</w:t>
      </w:r>
      <w:r w:rsidRPr="00795214">
        <w:rPr>
          <w:rFonts w:ascii="Verdana" w:hAnsi="Verdana" w:cs="Verdana"/>
          <w:color w:val="000000" w:themeColor="text1"/>
          <w:sz w:val="20"/>
          <w:szCs w:val="20"/>
        </w:rPr>
        <w:t>, където представят</w:t>
      </w:r>
      <w:r w:rsidR="00842E70"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нотариално заверено съгласие и декларация, че не са налице пречки за заемане</w:t>
      </w:r>
      <w:r w:rsidR="00286966"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на тази длъжност.</w:t>
      </w:r>
    </w:p>
    <w:p w14:paraId="4FDBD7D5"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Права и задължения</w:t>
      </w:r>
    </w:p>
    <w:p w14:paraId="3FF3D7AD" w14:textId="77777777" w:rsidR="004C043C"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85DDC">
        <w:rPr>
          <w:rFonts w:ascii="Verdana" w:hAnsi="Verdana" w:cs="Verdana"/>
          <w:b/>
          <w:color w:val="000000" w:themeColor="text1"/>
          <w:sz w:val="20"/>
          <w:szCs w:val="20"/>
        </w:rPr>
        <w:t>Чл.</w:t>
      </w:r>
      <w:r w:rsidR="00842E70" w:rsidRPr="00785DDC">
        <w:rPr>
          <w:rFonts w:ascii="Verdana" w:hAnsi="Verdana" w:cs="Verdana"/>
          <w:b/>
          <w:color w:val="000000" w:themeColor="text1"/>
          <w:sz w:val="20"/>
          <w:szCs w:val="20"/>
        </w:rPr>
        <w:t>2</w:t>
      </w:r>
      <w:r w:rsidR="004C2FF0">
        <w:rPr>
          <w:rFonts w:ascii="Verdana" w:hAnsi="Verdana" w:cs="Verdana"/>
          <w:b/>
          <w:color w:val="000000" w:themeColor="text1"/>
          <w:sz w:val="20"/>
          <w:szCs w:val="20"/>
        </w:rPr>
        <w:t>0</w:t>
      </w:r>
      <w:r w:rsidRPr="00785DDC">
        <w:rPr>
          <w:rFonts w:ascii="Verdana" w:hAnsi="Verdana" w:cs="Verdana"/>
          <w:b/>
          <w:color w:val="000000" w:themeColor="text1"/>
          <w:sz w:val="20"/>
          <w:szCs w:val="20"/>
        </w:rPr>
        <w:t>.</w:t>
      </w:r>
      <w:r w:rsidR="009E73F3" w:rsidRPr="00785DDC">
        <w:rPr>
          <w:rFonts w:ascii="Verdana" w:hAnsi="Verdana" w:cs="Verdana"/>
          <w:b/>
          <w:color w:val="000000" w:themeColor="text1"/>
          <w:sz w:val="20"/>
          <w:szCs w:val="20"/>
        </w:rPr>
        <w:t xml:space="preserve"> </w:t>
      </w:r>
      <w:r w:rsidRPr="00785DDC">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424768">
        <w:rPr>
          <w:rFonts w:ascii="Verdana" w:hAnsi="Verdana" w:cs="Verdana"/>
          <w:color w:val="000000" w:themeColor="text1"/>
          <w:sz w:val="20"/>
          <w:szCs w:val="20"/>
        </w:rPr>
        <w:t>Членовете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имат еднакви права и задължения</w:t>
      </w:r>
      <w:r w:rsidR="008E4C44" w:rsidRPr="00795214">
        <w:rPr>
          <w:rFonts w:ascii="Verdana" w:hAnsi="Verdana" w:cs="Verdana"/>
          <w:color w:val="000000" w:themeColor="text1"/>
          <w:sz w:val="20"/>
          <w:szCs w:val="20"/>
        </w:rPr>
        <w:t>, независимо от вътрешното разпределение на функциите между тях и предоставянето на право на управление и представителство на изпълнителните членове</w:t>
      </w:r>
      <w:r w:rsidR="004C043C" w:rsidRPr="00795214">
        <w:rPr>
          <w:rFonts w:ascii="Verdana" w:hAnsi="Verdana" w:cs="Verdana"/>
          <w:color w:val="000000" w:themeColor="text1"/>
          <w:sz w:val="20"/>
          <w:szCs w:val="20"/>
        </w:rPr>
        <w:t>.</w:t>
      </w:r>
    </w:p>
    <w:p w14:paraId="08A5E4C3" w14:textId="77777777" w:rsidR="004C043C"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E51E55">
        <w:rPr>
          <w:rFonts w:ascii="Verdana" w:hAnsi="Verdana" w:cs="Verdana"/>
          <w:b/>
          <w:color w:val="000000" w:themeColor="text1"/>
          <w:sz w:val="20"/>
          <w:szCs w:val="20"/>
        </w:rPr>
        <w:t>(2)</w:t>
      </w:r>
      <w:r w:rsidR="0073602D">
        <w:rPr>
          <w:rFonts w:ascii="Verdana" w:hAnsi="Verdana" w:cs="Verdana"/>
          <w:color w:val="000000" w:themeColor="text1"/>
          <w:sz w:val="20"/>
          <w:szCs w:val="20"/>
        </w:rPr>
        <w:t xml:space="preserve"> </w:t>
      </w:r>
      <w:r w:rsidR="00C303AD">
        <w:rPr>
          <w:rFonts w:ascii="Verdana" w:hAnsi="Verdana" w:cs="Verdana"/>
          <w:color w:val="000000" w:themeColor="text1"/>
          <w:sz w:val="20"/>
          <w:szCs w:val="20"/>
        </w:rPr>
        <w:t>Ч</w:t>
      </w:r>
      <w:r w:rsidR="00C303AD" w:rsidRPr="00C303AD">
        <w:rPr>
          <w:rFonts w:ascii="Verdana" w:hAnsi="Verdana" w:cs="Verdana"/>
          <w:color w:val="000000" w:themeColor="text1"/>
          <w:sz w:val="20"/>
          <w:szCs w:val="20"/>
        </w:rPr>
        <w:t>леновете на С</w:t>
      </w:r>
      <w:r w:rsidR="006D0223">
        <w:rPr>
          <w:rFonts w:ascii="Verdana" w:hAnsi="Verdana" w:cs="Verdana"/>
          <w:color w:val="000000" w:themeColor="text1"/>
          <w:sz w:val="20"/>
          <w:szCs w:val="20"/>
        </w:rPr>
        <w:t>Д</w:t>
      </w:r>
      <w:r w:rsidR="00C303AD" w:rsidRPr="00C303AD">
        <w:rPr>
          <w:rFonts w:ascii="Verdana" w:hAnsi="Verdana" w:cs="Verdana"/>
          <w:color w:val="000000" w:themeColor="text1"/>
          <w:sz w:val="20"/>
          <w:szCs w:val="20"/>
        </w:rPr>
        <w:t xml:space="preserve"> са длъжни да изпълняват функциите си с грижата на добър търговец в </w:t>
      </w:r>
      <w:r w:rsidR="00C303AD" w:rsidRPr="00C303AD">
        <w:rPr>
          <w:rFonts w:ascii="Verdana" w:hAnsi="Verdana" w:cs="Verdana"/>
          <w:color w:val="000000" w:themeColor="text1"/>
          <w:sz w:val="20"/>
          <w:szCs w:val="20"/>
        </w:rPr>
        <w:lastRenderedPageBreak/>
        <w:t xml:space="preserve">интерес на дружеството и на </w:t>
      </w:r>
      <w:r w:rsidR="006D0223">
        <w:rPr>
          <w:rFonts w:ascii="Verdana" w:hAnsi="Verdana" w:cs="Verdana"/>
          <w:color w:val="000000" w:themeColor="text1"/>
          <w:sz w:val="20"/>
          <w:szCs w:val="20"/>
        </w:rPr>
        <w:t>ЕСК</w:t>
      </w:r>
      <w:r w:rsidR="00BE78E5">
        <w:rPr>
          <w:rFonts w:ascii="Verdana" w:hAnsi="Verdana" w:cs="Verdana"/>
          <w:color w:val="000000" w:themeColor="text1"/>
          <w:sz w:val="20"/>
          <w:szCs w:val="20"/>
        </w:rPr>
        <w:t>.</w:t>
      </w:r>
    </w:p>
    <w:p w14:paraId="5F45C94E" w14:textId="77777777" w:rsidR="008E4C44" w:rsidRPr="00540962" w:rsidRDefault="008E4C44" w:rsidP="00CC278F">
      <w:pPr>
        <w:widowControl w:val="0"/>
        <w:autoSpaceDE w:val="0"/>
        <w:autoSpaceDN w:val="0"/>
        <w:adjustRightInd w:val="0"/>
        <w:ind w:firstLine="567"/>
        <w:jc w:val="both"/>
        <w:rPr>
          <w:rFonts w:ascii="Verdana" w:hAnsi="Verdana" w:cs="Verdana"/>
          <w:b/>
          <w:bCs/>
          <w:sz w:val="20"/>
          <w:szCs w:val="20"/>
        </w:rPr>
      </w:pPr>
      <w:r w:rsidRPr="00540962">
        <w:rPr>
          <w:rFonts w:ascii="Verdana" w:hAnsi="Verdana" w:cs="Verdana"/>
          <w:b/>
          <w:bCs/>
          <w:sz w:val="20"/>
          <w:szCs w:val="20"/>
        </w:rPr>
        <w:t>Компетентност</w:t>
      </w:r>
    </w:p>
    <w:p w14:paraId="1348A595" w14:textId="77777777" w:rsidR="0027473F" w:rsidRDefault="00EA1E89" w:rsidP="00CC278F">
      <w:pPr>
        <w:ind w:firstLine="567"/>
        <w:jc w:val="both"/>
        <w:rPr>
          <w:rFonts w:ascii="Verdana" w:hAnsi="Verdana" w:cs="Verdana"/>
          <w:color w:val="000000" w:themeColor="text1"/>
          <w:sz w:val="20"/>
          <w:szCs w:val="20"/>
        </w:rPr>
      </w:pPr>
      <w:r w:rsidRPr="0027473F">
        <w:rPr>
          <w:rFonts w:ascii="Verdana" w:hAnsi="Verdana" w:cs="Verdana"/>
          <w:b/>
          <w:color w:val="000000" w:themeColor="text1"/>
          <w:sz w:val="20"/>
          <w:szCs w:val="20"/>
        </w:rPr>
        <w:t>Чл.2</w:t>
      </w:r>
      <w:r w:rsidR="004C2FF0">
        <w:rPr>
          <w:rFonts w:ascii="Verdana" w:hAnsi="Verdana" w:cs="Verdana"/>
          <w:b/>
          <w:color w:val="000000" w:themeColor="text1"/>
          <w:sz w:val="20"/>
          <w:szCs w:val="20"/>
        </w:rPr>
        <w:t>1</w:t>
      </w:r>
      <w:r w:rsidRPr="0027473F">
        <w:rPr>
          <w:rFonts w:ascii="Verdana" w:hAnsi="Verdana" w:cs="Verdana"/>
          <w:b/>
          <w:color w:val="000000" w:themeColor="text1"/>
          <w:sz w:val="20"/>
          <w:szCs w:val="20"/>
        </w:rPr>
        <w:t>. (1)</w:t>
      </w:r>
      <w:r w:rsidRPr="00795214">
        <w:rPr>
          <w:rFonts w:ascii="Verdana" w:hAnsi="Verdana" w:cs="Verdana"/>
          <w:color w:val="000000" w:themeColor="text1"/>
          <w:sz w:val="20"/>
          <w:szCs w:val="20"/>
        </w:rPr>
        <w:t xml:space="preserve"> </w:t>
      </w:r>
      <w:r w:rsidR="008E3B85" w:rsidRPr="008E3B85">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8E3B85" w:rsidRPr="008E3B85">
        <w:rPr>
          <w:rFonts w:ascii="Verdana" w:hAnsi="Verdana" w:cs="Verdana"/>
          <w:color w:val="000000" w:themeColor="text1"/>
          <w:sz w:val="20"/>
          <w:szCs w:val="20"/>
        </w:rPr>
        <w:t xml:space="preserve"> </w:t>
      </w:r>
      <w:r w:rsidR="008E3B85" w:rsidRPr="0027473F">
        <w:rPr>
          <w:rFonts w:ascii="Verdana" w:hAnsi="Verdana" w:cs="Verdana"/>
          <w:color w:val="000000" w:themeColor="text1"/>
          <w:sz w:val="20"/>
          <w:szCs w:val="20"/>
        </w:rPr>
        <w:t>управлява дружеството въз основа и в рамките на действащото в Република България законодателство, този устав и решенията на ЕСК, като</w:t>
      </w:r>
      <w:r w:rsidR="00981413" w:rsidRPr="0027473F">
        <w:rPr>
          <w:rFonts w:ascii="Verdana" w:hAnsi="Verdana" w:cs="Verdana"/>
          <w:color w:val="000000" w:themeColor="text1"/>
          <w:sz w:val="20"/>
          <w:szCs w:val="20"/>
        </w:rPr>
        <w:t xml:space="preserve"> </w:t>
      </w:r>
      <w:r w:rsidR="00794CDC" w:rsidRPr="00794CDC">
        <w:rPr>
          <w:rFonts w:ascii="Verdana" w:hAnsi="Verdana" w:cs="Verdana"/>
          <w:color w:val="000000" w:themeColor="text1"/>
          <w:sz w:val="20"/>
          <w:szCs w:val="20"/>
        </w:rPr>
        <w:t xml:space="preserve">обсъжда и решава всички </w:t>
      </w:r>
      <w:r w:rsidR="00981413" w:rsidRPr="0027473F">
        <w:rPr>
          <w:rFonts w:ascii="Verdana" w:hAnsi="Verdana" w:cs="Verdana"/>
          <w:color w:val="000000" w:themeColor="text1"/>
          <w:sz w:val="20"/>
          <w:szCs w:val="20"/>
        </w:rPr>
        <w:t xml:space="preserve">въпроси, които не са предоставени в изключителна компетентност на </w:t>
      </w:r>
      <w:r w:rsidR="006D0223">
        <w:rPr>
          <w:rFonts w:ascii="Verdana" w:hAnsi="Verdana" w:cs="Verdana"/>
          <w:color w:val="000000" w:themeColor="text1"/>
          <w:sz w:val="20"/>
          <w:szCs w:val="20"/>
        </w:rPr>
        <w:t>ЕСК</w:t>
      </w:r>
      <w:r w:rsidR="0046776A">
        <w:rPr>
          <w:rFonts w:ascii="Verdana" w:hAnsi="Verdana" w:cs="Verdana"/>
          <w:color w:val="000000" w:themeColor="text1"/>
          <w:sz w:val="20"/>
          <w:szCs w:val="20"/>
        </w:rPr>
        <w:t>.</w:t>
      </w:r>
    </w:p>
    <w:p w14:paraId="6504FC59" w14:textId="77777777" w:rsidR="00EA1E89" w:rsidRPr="00795214" w:rsidRDefault="005D3A74" w:rsidP="00CC278F">
      <w:pPr>
        <w:ind w:firstLine="567"/>
        <w:jc w:val="both"/>
        <w:rPr>
          <w:rFonts w:ascii="Verdana" w:hAnsi="Verdana" w:cs="Verdana"/>
          <w:color w:val="000000" w:themeColor="text1"/>
          <w:sz w:val="20"/>
          <w:szCs w:val="20"/>
        </w:rPr>
      </w:pPr>
      <w:r w:rsidRPr="005D3A74">
        <w:rPr>
          <w:rFonts w:ascii="Verdana" w:hAnsi="Verdana" w:cs="Verdana"/>
          <w:b/>
          <w:color w:val="000000" w:themeColor="text1"/>
          <w:sz w:val="20"/>
          <w:szCs w:val="20"/>
        </w:rPr>
        <w:t>(</w:t>
      </w:r>
      <w:r>
        <w:rPr>
          <w:rFonts w:ascii="Verdana" w:hAnsi="Verdana" w:cs="Verdana"/>
          <w:b/>
          <w:color w:val="000000" w:themeColor="text1"/>
          <w:sz w:val="20"/>
          <w:szCs w:val="20"/>
        </w:rPr>
        <w:t>2</w:t>
      </w:r>
      <w:r w:rsidRPr="005D3A74">
        <w:rPr>
          <w:rFonts w:ascii="Verdana" w:hAnsi="Verdana" w:cs="Verdana"/>
          <w:b/>
          <w:color w:val="000000" w:themeColor="text1"/>
          <w:sz w:val="20"/>
          <w:szCs w:val="20"/>
        </w:rPr>
        <w:t>)</w:t>
      </w:r>
      <w:r w:rsidRPr="005D3A74">
        <w:rPr>
          <w:rFonts w:ascii="Verdana" w:hAnsi="Verdana" w:cs="Verdana"/>
          <w:color w:val="000000" w:themeColor="text1"/>
          <w:sz w:val="20"/>
          <w:szCs w:val="20"/>
        </w:rPr>
        <w:t xml:space="preserve"> </w:t>
      </w:r>
      <w:r>
        <w:rPr>
          <w:rFonts w:ascii="Verdana" w:hAnsi="Verdana" w:cs="Verdana"/>
          <w:color w:val="000000" w:themeColor="text1"/>
          <w:sz w:val="20"/>
          <w:szCs w:val="20"/>
        </w:rPr>
        <w:t>В</w:t>
      </w:r>
      <w:r w:rsidR="0046776A">
        <w:rPr>
          <w:rFonts w:ascii="Verdana" w:hAnsi="Verdana" w:cs="Verdana"/>
          <w:color w:val="000000" w:themeColor="text1"/>
          <w:sz w:val="20"/>
          <w:szCs w:val="20"/>
        </w:rPr>
        <w:t xml:space="preserve"> предвидените от закона случаи, </w:t>
      </w:r>
      <w:r w:rsidR="0046776A" w:rsidRPr="0046776A">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46776A">
        <w:rPr>
          <w:rFonts w:ascii="Verdana" w:hAnsi="Verdana" w:cs="Verdana"/>
          <w:color w:val="000000" w:themeColor="text1"/>
          <w:sz w:val="20"/>
          <w:szCs w:val="20"/>
        </w:rPr>
        <w:t xml:space="preserve"> взима решения</w:t>
      </w:r>
      <w:r w:rsidR="0046776A" w:rsidRPr="0046776A">
        <w:rPr>
          <w:rFonts w:ascii="Verdana" w:hAnsi="Verdana" w:cs="Verdana"/>
          <w:color w:val="000000" w:themeColor="text1"/>
          <w:sz w:val="20"/>
          <w:szCs w:val="20"/>
        </w:rPr>
        <w:t>, които влизат в сила след одобрението им от Е</w:t>
      </w:r>
      <w:r w:rsidR="00D13F7E">
        <w:rPr>
          <w:rFonts w:ascii="Verdana" w:hAnsi="Verdana" w:cs="Verdana"/>
          <w:color w:val="000000" w:themeColor="text1"/>
          <w:sz w:val="20"/>
          <w:szCs w:val="20"/>
        </w:rPr>
        <w:t>СК</w:t>
      </w:r>
      <w:r w:rsidR="00EA1E89" w:rsidRPr="00795214">
        <w:rPr>
          <w:rFonts w:ascii="Verdana" w:hAnsi="Verdana" w:cs="Verdana"/>
          <w:color w:val="000000" w:themeColor="text1"/>
          <w:sz w:val="20"/>
          <w:szCs w:val="20"/>
        </w:rPr>
        <w:t>:</w:t>
      </w:r>
      <w:r w:rsidR="00D84B18" w:rsidRPr="00D84B18">
        <w:rPr>
          <w:rFonts w:ascii="Verdana" w:hAnsi="Verdana" w:cs="Verdana"/>
          <w:color w:val="000000" w:themeColor="text1"/>
          <w:spacing w:val="-6"/>
          <w:sz w:val="20"/>
          <w:szCs w:val="20"/>
          <w:lang w:val="x-none"/>
        </w:rPr>
        <w:t xml:space="preserve"> </w:t>
      </w:r>
      <w:r w:rsidR="00D84B18" w:rsidRPr="00B0398B">
        <w:rPr>
          <w:rFonts w:ascii="Verdana" w:hAnsi="Verdana" w:cs="Verdana"/>
          <w:color w:val="000000" w:themeColor="text1"/>
          <w:spacing w:val="-6"/>
          <w:sz w:val="20"/>
          <w:szCs w:val="20"/>
          <w:lang w:val="x-none"/>
        </w:rPr>
        <w:t xml:space="preserve"> </w:t>
      </w:r>
    </w:p>
    <w:p w14:paraId="0B51DD85" w14:textId="4494AC62"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Заседания. Кворум и мнозинство</w:t>
      </w:r>
    </w:p>
    <w:p w14:paraId="5EABDC1B" w14:textId="77777777" w:rsidR="00C53488"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0B2C02">
        <w:rPr>
          <w:rFonts w:ascii="Verdana" w:hAnsi="Verdana" w:cs="Verdana"/>
          <w:b/>
          <w:color w:val="000000" w:themeColor="text1"/>
          <w:sz w:val="20"/>
          <w:szCs w:val="20"/>
          <w:lang w:val="x-none"/>
        </w:rPr>
        <w:t>Чл. 2</w:t>
      </w:r>
      <w:r w:rsidR="002D35A1">
        <w:rPr>
          <w:rFonts w:ascii="Verdana" w:hAnsi="Verdana" w:cs="Verdana"/>
          <w:b/>
          <w:color w:val="000000" w:themeColor="text1"/>
          <w:sz w:val="20"/>
          <w:szCs w:val="20"/>
        </w:rPr>
        <w:t>2</w:t>
      </w:r>
      <w:r w:rsidRPr="00C53488">
        <w:rPr>
          <w:rFonts w:ascii="Verdana" w:hAnsi="Verdana" w:cs="Verdana"/>
          <w:b/>
          <w:color w:val="000000" w:themeColor="text1"/>
          <w:sz w:val="20"/>
          <w:szCs w:val="20"/>
          <w:lang w:val="x-none"/>
        </w:rPr>
        <w:t>.  (1)</w:t>
      </w:r>
      <w:r w:rsidRPr="000B2C02">
        <w:rPr>
          <w:rFonts w:ascii="Verdana" w:hAnsi="Verdana" w:cs="Verdana"/>
          <w:color w:val="000000" w:themeColor="text1"/>
          <w:sz w:val="20"/>
          <w:szCs w:val="20"/>
          <w:lang w:val="x-none"/>
        </w:rPr>
        <w:t xml:space="preserve"> </w:t>
      </w:r>
      <w:r w:rsidR="00C53488" w:rsidRPr="00C53488">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се събира на редовни заседания най-малко веднъж на три</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месеца, за да обсъди състоянието и развитието на дружеството.</w:t>
      </w:r>
    </w:p>
    <w:p w14:paraId="0227D8C5" w14:textId="77777777" w:rsidR="00C53488"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C53488">
        <w:rPr>
          <w:rFonts w:ascii="Verdana" w:hAnsi="Verdana" w:cs="Verdana"/>
          <w:b/>
          <w:color w:val="000000" w:themeColor="text1"/>
          <w:sz w:val="20"/>
          <w:szCs w:val="20"/>
          <w:lang w:val="x-none"/>
        </w:rPr>
        <w:t>(2)</w:t>
      </w:r>
      <w:r w:rsidRPr="000B2C02">
        <w:rPr>
          <w:rFonts w:ascii="Verdana" w:hAnsi="Verdana" w:cs="Verdana"/>
          <w:color w:val="000000" w:themeColor="text1"/>
          <w:sz w:val="20"/>
          <w:szCs w:val="20"/>
          <w:lang w:val="x-none"/>
        </w:rPr>
        <w:t xml:space="preserve"> </w:t>
      </w:r>
      <w:r w:rsidR="00C53488" w:rsidRPr="00C53488">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се свиква на заседания от своя Председател по негова инициатива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или по искане на ЕСК или на член на СД. Искането за свикване на СД трябва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да е писмено и да съдържа въпроси, чието обсъждане се иска.  В този случай</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Председателят е длъжен в срок от </w:t>
      </w:r>
      <w:r w:rsidRPr="000B2C02">
        <w:rPr>
          <w:rFonts w:ascii="Verdana" w:hAnsi="Verdana" w:cs="Verdana"/>
          <w:color w:val="000000" w:themeColor="text1"/>
          <w:sz w:val="20"/>
          <w:szCs w:val="20"/>
        </w:rPr>
        <w:t>7 дни</w:t>
      </w:r>
      <w:r w:rsidRPr="000B2C02">
        <w:rPr>
          <w:rFonts w:ascii="Verdana" w:hAnsi="Verdana" w:cs="Verdana"/>
          <w:color w:val="000000" w:themeColor="text1"/>
          <w:sz w:val="20"/>
          <w:szCs w:val="20"/>
          <w:lang w:val="x-none"/>
        </w:rPr>
        <w:t xml:space="preserve"> да свика заседание.</w:t>
      </w:r>
    </w:p>
    <w:p w14:paraId="4DB3B2B1" w14:textId="77777777" w:rsidR="00D94EE9"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C53488">
        <w:rPr>
          <w:rFonts w:ascii="Verdana" w:hAnsi="Verdana" w:cs="Verdana"/>
          <w:b/>
          <w:color w:val="000000" w:themeColor="text1"/>
          <w:sz w:val="20"/>
          <w:szCs w:val="20"/>
          <w:lang w:val="x-none"/>
        </w:rPr>
        <w:t>(3)</w:t>
      </w:r>
      <w:r w:rsidRPr="000B2C02">
        <w:rPr>
          <w:rFonts w:ascii="Verdana" w:hAnsi="Verdana" w:cs="Verdana"/>
          <w:color w:val="000000" w:themeColor="text1"/>
          <w:sz w:val="20"/>
          <w:szCs w:val="20"/>
          <w:lang w:val="x-none"/>
        </w:rPr>
        <w:t xml:space="preserve"> Свикването става чрез писмена покана. В поканата се посочва: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мястото, датата, часа на заседанието и предложения дневен ред.  </w:t>
      </w:r>
    </w:p>
    <w:p w14:paraId="01DB01D4" w14:textId="77777777" w:rsidR="00D94EE9"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D94EE9">
        <w:rPr>
          <w:rFonts w:ascii="Verdana" w:hAnsi="Verdana" w:cs="Verdana"/>
          <w:b/>
          <w:color w:val="000000" w:themeColor="text1"/>
          <w:sz w:val="20"/>
          <w:szCs w:val="20"/>
          <w:lang w:val="x-none"/>
        </w:rPr>
        <w:t>(</w:t>
      </w:r>
      <w:r w:rsidR="00D94EE9" w:rsidRPr="00D94EE9">
        <w:rPr>
          <w:rFonts w:ascii="Verdana" w:hAnsi="Verdana" w:cs="Verdana"/>
          <w:b/>
          <w:color w:val="000000" w:themeColor="text1"/>
          <w:sz w:val="20"/>
          <w:szCs w:val="20"/>
        </w:rPr>
        <w:t>4</w:t>
      </w:r>
      <w:r w:rsidRPr="00D94EE9">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Ако не е спазен редът за свикване </w:t>
      </w:r>
      <w:r w:rsidR="008F48E7">
        <w:rPr>
          <w:rFonts w:ascii="Verdana" w:hAnsi="Verdana" w:cs="Verdana"/>
          <w:color w:val="000000" w:themeColor="text1"/>
          <w:sz w:val="20"/>
          <w:szCs w:val="20"/>
        </w:rPr>
        <w:t xml:space="preserve">на </w:t>
      </w:r>
      <w:r w:rsidR="00B12361" w:rsidRPr="00B12361">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той може да заседава и да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взема решения, ако този факт е отразен в протокола и членовете му са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съгласни за това.</w:t>
      </w:r>
    </w:p>
    <w:p w14:paraId="49E1DE1C" w14:textId="77777777" w:rsidR="00AC3BB3"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D94EE9">
        <w:rPr>
          <w:rFonts w:ascii="Verdana" w:hAnsi="Verdana" w:cs="Verdana"/>
          <w:b/>
          <w:color w:val="000000" w:themeColor="text1"/>
          <w:sz w:val="20"/>
          <w:szCs w:val="20"/>
          <w:lang w:val="x-none"/>
        </w:rPr>
        <w:t>(</w:t>
      </w:r>
      <w:r w:rsidR="00B12361">
        <w:rPr>
          <w:rFonts w:ascii="Verdana" w:hAnsi="Verdana" w:cs="Verdana"/>
          <w:b/>
          <w:color w:val="000000" w:themeColor="text1"/>
          <w:sz w:val="20"/>
          <w:szCs w:val="20"/>
        </w:rPr>
        <w:t>5</w:t>
      </w:r>
      <w:r w:rsidRPr="00D94EE9">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w:t>
      </w:r>
      <w:r w:rsidR="00B12361" w:rsidRPr="00B12361">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може да заседава и да взема решения, </w:t>
      </w:r>
      <w:r w:rsidR="00A12521" w:rsidRPr="00A12521">
        <w:rPr>
          <w:rFonts w:ascii="Verdana" w:hAnsi="Verdana" w:cs="Verdana"/>
          <w:color w:val="000000" w:themeColor="text1"/>
          <w:sz w:val="20"/>
          <w:szCs w:val="20"/>
        </w:rPr>
        <w:t>ако присъстват най-малко половината от членовете</w:t>
      </w:r>
      <w:r w:rsidR="00A12521" w:rsidRPr="00A12521">
        <w:rPr>
          <w:rFonts w:ascii="Verdana" w:hAnsi="Verdana" w:cs="Verdana"/>
          <w:color w:val="000000" w:themeColor="text1"/>
          <w:sz w:val="20"/>
          <w:szCs w:val="20"/>
          <w:lang w:val="x-none"/>
        </w:rPr>
        <w:t xml:space="preserve"> </w:t>
      </w:r>
      <w:r w:rsidR="00A12521">
        <w:rPr>
          <w:rFonts w:ascii="Verdana" w:hAnsi="Verdana" w:cs="Verdana"/>
          <w:color w:val="000000" w:themeColor="text1"/>
          <w:sz w:val="20"/>
          <w:szCs w:val="20"/>
        </w:rPr>
        <w:t>му</w:t>
      </w:r>
      <w:r w:rsidRPr="000B2C02">
        <w:rPr>
          <w:rFonts w:ascii="Verdana" w:hAnsi="Verdana" w:cs="Verdana"/>
          <w:color w:val="000000" w:themeColor="text1"/>
          <w:sz w:val="20"/>
          <w:szCs w:val="20"/>
          <w:lang w:val="x-none"/>
        </w:rPr>
        <w:t>, лично или представлявани от друг член на Съвета.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Никой присъстващ член не може да представлява повече от един отсъстващ. </w:t>
      </w:r>
    </w:p>
    <w:p w14:paraId="7912A592" w14:textId="77777777" w:rsidR="00AC3BB3"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AC3BB3">
        <w:rPr>
          <w:rFonts w:ascii="Verdana" w:hAnsi="Verdana" w:cs="Verdana"/>
          <w:b/>
          <w:color w:val="000000" w:themeColor="text1"/>
          <w:sz w:val="20"/>
          <w:szCs w:val="20"/>
          <w:lang w:val="x-none"/>
        </w:rPr>
        <w:t>(</w:t>
      </w:r>
      <w:r w:rsidR="00AC3BB3" w:rsidRPr="00AC3BB3">
        <w:rPr>
          <w:rFonts w:ascii="Verdana" w:hAnsi="Verdana" w:cs="Verdana"/>
          <w:b/>
          <w:color w:val="000000" w:themeColor="text1"/>
          <w:sz w:val="20"/>
          <w:szCs w:val="20"/>
        </w:rPr>
        <w:t>6</w:t>
      </w:r>
      <w:r w:rsidRPr="00AC3BB3">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w:t>
      </w:r>
      <w:r w:rsidR="008303EF" w:rsidRPr="008303EF">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може да взема решения и неприсъствено, ако всички негови членове</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са заявили писмено съгласието си с решенията.</w:t>
      </w:r>
    </w:p>
    <w:p w14:paraId="5B66DB3B" w14:textId="77777777" w:rsidR="004D4665"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AC3BB3">
        <w:rPr>
          <w:rFonts w:ascii="Verdana" w:hAnsi="Verdana" w:cs="Verdana"/>
          <w:b/>
          <w:color w:val="000000" w:themeColor="text1"/>
          <w:sz w:val="20"/>
          <w:szCs w:val="20"/>
          <w:lang w:val="x-none"/>
        </w:rPr>
        <w:t>(</w:t>
      </w:r>
      <w:r w:rsidR="00E51E55">
        <w:rPr>
          <w:rFonts w:ascii="Verdana" w:hAnsi="Verdana" w:cs="Verdana"/>
          <w:b/>
          <w:color w:val="000000" w:themeColor="text1"/>
          <w:sz w:val="20"/>
          <w:szCs w:val="20"/>
        </w:rPr>
        <w:t>7</w:t>
      </w:r>
      <w:r w:rsidRPr="00AC3BB3">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w:t>
      </w:r>
      <w:r w:rsidR="008303EF" w:rsidRPr="008303EF">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приема решения с обикновено мнозинство, освен в изрично</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предвидените в </w:t>
      </w:r>
      <w:r w:rsidR="009E1FA5">
        <w:rPr>
          <w:rFonts w:ascii="Verdana" w:hAnsi="Verdana" w:cs="Verdana"/>
          <w:color w:val="000000" w:themeColor="text1"/>
          <w:sz w:val="20"/>
          <w:szCs w:val="20"/>
        </w:rPr>
        <w:t>закона</w:t>
      </w:r>
      <w:r w:rsidRPr="000B2C02">
        <w:rPr>
          <w:rFonts w:ascii="Verdana" w:hAnsi="Verdana" w:cs="Verdana"/>
          <w:color w:val="000000" w:themeColor="text1"/>
          <w:sz w:val="20"/>
          <w:szCs w:val="20"/>
          <w:lang w:val="x-none"/>
        </w:rPr>
        <w:t xml:space="preserve"> и този Устав случаи, когато се изисква по-високо</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мнозинство.</w:t>
      </w:r>
    </w:p>
    <w:p w14:paraId="13F556C1" w14:textId="77777777" w:rsidR="00C97F6A" w:rsidRDefault="004D4665" w:rsidP="00CC278F">
      <w:pPr>
        <w:widowControl w:val="0"/>
        <w:autoSpaceDE w:val="0"/>
        <w:autoSpaceDN w:val="0"/>
        <w:adjustRightInd w:val="0"/>
        <w:ind w:firstLine="567"/>
        <w:jc w:val="both"/>
        <w:rPr>
          <w:rFonts w:ascii="Verdana" w:hAnsi="Verdana" w:cs="Verdana"/>
          <w:color w:val="000000" w:themeColor="text1"/>
          <w:sz w:val="20"/>
          <w:szCs w:val="20"/>
        </w:rPr>
      </w:pPr>
      <w:r w:rsidRPr="004D4665">
        <w:rPr>
          <w:rFonts w:ascii="Verdana" w:hAnsi="Verdana" w:cs="Verdana"/>
          <w:b/>
          <w:color w:val="000000" w:themeColor="text1"/>
          <w:sz w:val="20"/>
          <w:szCs w:val="20"/>
          <w:lang w:val="x-none"/>
        </w:rPr>
        <w:t>(</w:t>
      </w:r>
      <w:r w:rsidR="00E51E55">
        <w:rPr>
          <w:rFonts w:ascii="Verdana" w:hAnsi="Verdana" w:cs="Verdana"/>
          <w:b/>
          <w:color w:val="000000" w:themeColor="text1"/>
          <w:sz w:val="20"/>
          <w:szCs w:val="20"/>
        </w:rPr>
        <w:t>8</w:t>
      </w:r>
      <w:r w:rsidRPr="004D4665">
        <w:rPr>
          <w:rFonts w:ascii="Verdana" w:hAnsi="Verdana" w:cs="Verdana"/>
          <w:b/>
          <w:color w:val="000000" w:themeColor="text1"/>
          <w:sz w:val="20"/>
          <w:szCs w:val="20"/>
          <w:lang w:val="x-none"/>
        </w:rPr>
        <w:t>)</w:t>
      </w:r>
      <w:r w:rsidRPr="004D4665">
        <w:rPr>
          <w:rFonts w:ascii="Verdana" w:hAnsi="Verdana" w:cs="Verdana"/>
          <w:color w:val="000000" w:themeColor="text1"/>
          <w:sz w:val="20"/>
          <w:szCs w:val="20"/>
          <w:lang w:val="x-none"/>
        </w:rPr>
        <w:t xml:space="preserve"> </w:t>
      </w:r>
      <w:r w:rsidR="000A3A7B" w:rsidRPr="000A3A7B">
        <w:rPr>
          <w:rFonts w:ascii="Verdana" w:hAnsi="Verdana" w:cs="Verdana"/>
          <w:color w:val="000000" w:themeColor="text1"/>
          <w:sz w:val="20"/>
          <w:szCs w:val="20"/>
        </w:rPr>
        <w:t xml:space="preserve">За решенията </w:t>
      </w:r>
      <w:r w:rsidR="000A3A7B">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000A3A7B" w:rsidRPr="000A3A7B">
        <w:rPr>
          <w:rFonts w:ascii="Verdana" w:hAnsi="Verdana" w:cs="Verdana"/>
          <w:color w:val="000000" w:themeColor="text1"/>
          <w:sz w:val="20"/>
          <w:szCs w:val="20"/>
        </w:rPr>
        <w:t xml:space="preserve"> се водят протоколи, които се подписват </w:t>
      </w:r>
      <w:r w:rsidR="004F69BA">
        <w:rPr>
          <w:rFonts w:ascii="Verdana" w:hAnsi="Verdana" w:cs="Verdana"/>
          <w:color w:val="000000" w:themeColor="text1"/>
          <w:sz w:val="20"/>
          <w:szCs w:val="20"/>
        </w:rPr>
        <w:t xml:space="preserve">от всички </w:t>
      </w:r>
      <w:proofErr w:type="spellStart"/>
      <w:r w:rsidR="004F69BA">
        <w:rPr>
          <w:rFonts w:ascii="Verdana" w:hAnsi="Verdana" w:cs="Verdana"/>
          <w:color w:val="000000" w:themeColor="text1"/>
          <w:sz w:val="20"/>
          <w:szCs w:val="20"/>
        </w:rPr>
        <w:t>присъствуващи</w:t>
      </w:r>
      <w:proofErr w:type="spellEnd"/>
      <w:r w:rsidR="004F69BA">
        <w:rPr>
          <w:rFonts w:ascii="Verdana" w:hAnsi="Verdana" w:cs="Verdana"/>
          <w:color w:val="000000" w:themeColor="text1"/>
          <w:sz w:val="20"/>
          <w:szCs w:val="20"/>
        </w:rPr>
        <w:t xml:space="preserve"> членове</w:t>
      </w:r>
      <w:r w:rsidR="000A3A7B" w:rsidRPr="000A3A7B">
        <w:rPr>
          <w:rFonts w:ascii="Verdana" w:hAnsi="Verdana" w:cs="Verdana"/>
          <w:color w:val="000000" w:themeColor="text1"/>
          <w:sz w:val="20"/>
          <w:szCs w:val="20"/>
        </w:rPr>
        <w:t xml:space="preserve">, като се отбелязва как е гласувал всеки от тях по разглежданите въпроси. </w:t>
      </w:r>
    </w:p>
    <w:p w14:paraId="460DE84E" w14:textId="77777777" w:rsidR="002E4C09" w:rsidRPr="00795214" w:rsidRDefault="002E4C09" w:rsidP="00CC278F">
      <w:pPr>
        <w:widowControl w:val="0"/>
        <w:autoSpaceDE w:val="0"/>
        <w:autoSpaceDN w:val="0"/>
        <w:adjustRightInd w:val="0"/>
        <w:ind w:firstLine="567"/>
        <w:jc w:val="both"/>
        <w:rPr>
          <w:rFonts w:ascii="Verdana" w:hAnsi="Verdana" w:cs="Verdana"/>
          <w:color w:val="000000" w:themeColor="text1"/>
          <w:sz w:val="20"/>
          <w:szCs w:val="20"/>
        </w:rPr>
      </w:pPr>
    </w:p>
    <w:p w14:paraId="1E95C909" w14:textId="77777777" w:rsidR="00B70D22" w:rsidRPr="00795214" w:rsidRDefault="00A156B3"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b/>
          <w:bCs/>
          <w:color w:val="000000" w:themeColor="text1"/>
          <w:sz w:val="20"/>
          <w:szCs w:val="20"/>
        </w:rPr>
        <w:t>ГЛАВА ПЕТА</w:t>
      </w:r>
      <w:r w:rsidR="0035689A" w:rsidRPr="00795214">
        <w:rPr>
          <w:rFonts w:ascii="Verdana" w:hAnsi="Verdana" w:cs="Verdana"/>
          <w:b/>
          <w:bCs/>
          <w:color w:val="000000" w:themeColor="text1"/>
          <w:sz w:val="20"/>
          <w:szCs w:val="20"/>
        </w:rPr>
        <w:t xml:space="preserve"> –</w:t>
      </w:r>
      <w:r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ГОДИШНО</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ПРИКЛЮЧВАНЕ</w:t>
      </w:r>
      <w:r w:rsidR="005C25B8"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И РАЗПРЕДЕЛЕНИЕ НА ПЕЧАЛБАТА</w:t>
      </w:r>
    </w:p>
    <w:p w14:paraId="734E29CB"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Процедура по годишното приключване</w:t>
      </w:r>
    </w:p>
    <w:p w14:paraId="18A6548C" w14:textId="77777777" w:rsidR="00F14B60" w:rsidRPr="00F14B60" w:rsidRDefault="00B70D22" w:rsidP="00CC278F">
      <w:pPr>
        <w:widowControl w:val="0"/>
        <w:autoSpaceDE w:val="0"/>
        <w:autoSpaceDN w:val="0"/>
        <w:adjustRightInd w:val="0"/>
        <w:ind w:firstLine="567"/>
        <w:jc w:val="both"/>
        <w:rPr>
          <w:rFonts w:ascii="Verdana" w:hAnsi="Verdana" w:cs="Verdana"/>
          <w:color w:val="000000" w:themeColor="text1"/>
          <w:sz w:val="20"/>
          <w:szCs w:val="20"/>
          <w:lang w:bidi="bg-BG"/>
        </w:rPr>
      </w:pPr>
      <w:r w:rsidRPr="004F69BA">
        <w:rPr>
          <w:rFonts w:ascii="Verdana" w:hAnsi="Verdana" w:cs="Verdana"/>
          <w:b/>
          <w:color w:val="000000" w:themeColor="text1"/>
          <w:sz w:val="20"/>
          <w:szCs w:val="20"/>
        </w:rPr>
        <w:t>Чл.</w:t>
      </w:r>
      <w:r w:rsidR="00C05050" w:rsidRPr="004F69BA">
        <w:rPr>
          <w:rFonts w:ascii="Verdana" w:hAnsi="Verdana" w:cs="Verdana"/>
          <w:b/>
          <w:color w:val="000000" w:themeColor="text1"/>
          <w:sz w:val="20"/>
          <w:szCs w:val="20"/>
        </w:rPr>
        <w:t>2</w:t>
      </w:r>
      <w:r w:rsidR="002D35A1">
        <w:rPr>
          <w:rFonts w:ascii="Verdana" w:hAnsi="Verdana" w:cs="Verdana"/>
          <w:b/>
          <w:color w:val="000000" w:themeColor="text1"/>
          <w:sz w:val="20"/>
          <w:szCs w:val="20"/>
        </w:rPr>
        <w:t>3</w:t>
      </w:r>
      <w:r w:rsidRPr="004F69BA">
        <w:rPr>
          <w:rFonts w:ascii="Verdana" w:hAnsi="Verdana" w:cs="Verdana"/>
          <w:b/>
          <w:color w:val="000000" w:themeColor="text1"/>
          <w:sz w:val="20"/>
          <w:szCs w:val="20"/>
        </w:rPr>
        <w:t>.</w:t>
      </w:r>
      <w:r w:rsidR="000C654E" w:rsidRPr="004F69BA">
        <w:rPr>
          <w:rFonts w:ascii="Verdana" w:hAnsi="Verdana" w:cs="Verdana"/>
          <w:b/>
          <w:color w:val="000000" w:themeColor="text1"/>
          <w:sz w:val="20"/>
          <w:szCs w:val="20"/>
        </w:rPr>
        <w:t xml:space="preserve"> </w:t>
      </w:r>
      <w:r w:rsidRPr="004F69BA">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F14B60" w:rsidRPr="00F14B60">
        <w:rPr>
          <w:rFonts w:ascii="Verdana" w:hAnsi="Verdana" w:cs="Verdana"/>
          <w:color w:val="000000" w:themeColor="text1"/>
          <w:sz w:val="20"/>
          <w:szCs w:val="20"/>
          <w:lang w:bidi="bg-BG"/>
        </w:rPr>
        <w:t xml:space="preserve">Ежегодно, в законово определения срок, </w:t>
      </w:r>
      <w:r w:rsidR="00D13F7E">
        <w:rPr>
          <w:rFonts w:ascii="Verdana" w:hAnsi="Verdana" w:cs="Verdana"/>
          <w:color w:val="000000" w:themeColor="text1"/>
          <w:sz w:val="20"/>
          <w:szCs w:val="20"/>
          <w:lang w:bidi="bg-BG"/>
        </w:rPr>
        <w:t>СД</w:t>
      </w:r>
      <w:r w:rsidR="00F14B60" w:rsidRPr="00F14B60">
        <w:rPr>
          <w:rFonts w:ascii="Verdana" w:hAnsi="Verdana" w:cs="Verdana"/>
          <w:color w:val="000000" w:themeColor="text1"/>
          <w:sz w:val="20"/>
          <w:szCs w:val="20"/>
          <w:lang w:bidi="bg-BG"/>
        </w:rPr>
        <w:t xml:space="preserve"> представя на назначения регистриран одитор годишен финансов отчет и доклад за дейността за изтеклата календарна година.</w:t>
      </w:r>
    </w:p>
    <w:p w14:paraId="400645D1" w14:textId="77777777" w:rsidR="00C71F37" w:rsidRPr="00C1404B" w:rsidRDefault="002320FE" w:rsidP="00CC278F">
      <w:pPr>
        <w:widowControl w:val="0"/>
        <w:autoSpaceDE w:val="0"/>
        <w:autoSpaceDN w:val="0"/>
        <w:adjustRightInd w:val="0"/>
        <w:ind w:firstLine="567"/>
        <w:jc w:val="both"/>
        <w:rPr>
          <w:rFonts w:ascii="Verdana" w:hAnsi="Verdana" w:cs="Verdana"/>
          <w:color w:val="000000" w:themeColor="text1"/>
          <w:sz w:val="20"/>
          <w:szCs w:val="20"/>
        </w:rPr>
      </w:pPr>
      <w:r>
        <w:rPr>
          <w:rFonts w:ascii="Verdana" w:hAnsi="Verdana" w:cs="Verdana"/>
          <w:b/>
          <w:color w:val="000000" w:themeColor="text1"/>
          <w:sz w:val="20"/>
          <w:szCs w:val="20"/>
        </w:rPr>
        <w:t>(2</w:t>
      </w:r>
      <w:r w:rsidR="00B70D22" w:rsidRPr="002320FE">
        <w:rPr>
          <w:rFonts w:ascii="Verdana" w:hAnsi="Verdana" w:cs="Verdana"/>
          <w:b/>
          <w:color w:val="000000" w:themeColor="text1"/>
          <w:sz w:val="20"/>
          <w:szCs w:val="20"/>
        </w:rPr>
        <w:t>)</w:t>
      </w:r>
      <w:r w:rsidR="004C043C" w:rsidRPr="002320FE">
        <w:rPr>
          <w:rFonts w:ascii="Verdana" w:hAnsi="Verdana" w:cs="Verdana"/>
          <w:b/>
          <w:color w:val="000000" w:themeColor="text1"/>
          <w:sz w:val="20"/>
          <w:szCs w:val="20"/>
        </w:rPr>
        <w:t xml:space="preserve"> </w:t>
      </w:r>
      <w:r w:rsidR="00C71F37" w:rsidRPr="00C1404B">
        <w:rPr>
          <w:rFonts w:ascii="Verdana" w:hAnsi="Verdana" w:cs="Verdana"/>
          <w:color w:val="000000" w:themeColor="text1"/>
          <w:sz w:val="20"/>
          <w:szCs w:val="20"/>
        </w:rPr>
        <w:t>След постъпване на доклада на избрания регистриран одитор, годишният финансов отчет и докладът за дейността, заедно с приетото от С</w:t>
      </w:r>
      <w:r w:rsidR="00D13F7E">
        <w:rPr>
          <w:rFonts w:ascii="Verdana" w:hAnsi="Verdana" w:cs="Verdana"/>
          <w:color w:val="000000" w:themeColor="text1"/>
          <w:sz w:val="20"/>
          <w:szCs w:val="20"/>
        </w:rPr>
        <w:t>Д</w:t>
      </w:r>
      <w:r w:rsidR="00C71F37" w:rsidRPr="00C1404B">
        <w:rPr>
          <w:rFonts w:ascii="Verdana" w:hAnsi="Verdana" w:cs="Verdana"/>
          <w:color w:val="000000" w:themeColor="text1"/>
          <w:sz w:val="20"/>
          <w:szCs w:val="20"/>
        </w:rPr>
        <w:t xml:space="preserve"> предложение за разпределение на печалбата, се предоставят на Е</w:t>
      </w:r>
      <w:r w:rsidR="00D13F7E">
        <w:rPr>
          <w:rFonts w:ascii="Verdana" w:hAnsi="Verdana" w:cs="Verdana"/>
          <w:color w:val="000000" w:themeColor="text1"/>
          <w:sz w:val="20"/>
          <w:szCs w:val="20"/>
        </w:rPr>
        <w:t>СК</w:t>
      </w:r>
      <w:r w:rsidR="00C71F37" w:rsidRPr="00C1404B">
        <w:rPr>
          <w:rFonts w:ascii="Verdana" w:hAnsi="Verdana" w:cs="Verdana"/>
          <w:color w:val="000000" w:themeColor="text1"/>
          <w:sz w:val="20"/>
          <w:szCs w:val="20"/>
        </w:rPr>
        <w:t xml:space="preserve"> за произнасяне.</w:t>
      </w:r>
    </w:p>
    <w:p w14:paraId="4BB13D4A" w14:textId="77777777" w:rsidR="00C71F37" w:rsidRPr="00C1404B" w:rsidRDefault="00C1404B" w:rsidP="00CC278F">
      <w:pPr>
        <w:widowControl w:val="0"/>
        <w:autoSpaceDE w:val="0"/>
        <w:autoSpaceDN w:val="0"/>
        <w:adjustRightInd w:val="0"/>
        <w:ind w:firstLine="567"/>
        <w:jc w:val="both"/>
        <w:rPr>
          <w:rFonts w:ascii="Verdana" w:hAnsi="Verdana" w:cs="Verdana"/>
          <w:color w:val="000000" w:themeColor="text1"/>
          <w:sz w:val="20"/>
          <w:szCs w:val="20"/>
        </w:rPr>
      </w:pPr>
      <w:r w:rsidRPr="00C1404B">
        <w:rPr>
          <w:rFonts w:ascii="Verdana" w:hAnsi="Verdana" w:cs="Verdana"/>
          <w:b/>
          <w:color w:val="000000" w:themeColor="text1"/>
          <w:sz w:val="20"/>
          <w:szCs w:val="20"/>
        </w:rPr>
        <w:t>(</w:t>
      </w:r>
      <w:r>
        <w:rPr>
          <w:rFonts w:ascii="Verdana" w:hAnsi="Verdana" w:cs="Verdana"/>
          <w:b/>
          <w:color w:val="000000" w:themeColor="text1"/>
          <w:sz w:val="20"/>
          <w:szCs w:val="20"/>
        </w:rPr>
        <w:t>3</w:t>
      </w:r>
      <w:r w:rsidRPr="00C1404B">
        <w:rPr>
          <w:rFonts w:ascii="Verdana" w:hAnsi="Verdana" w:cs="Verdana"/>
          <w:b/>
          <w:color w:val="000000" w:themeColor="text1"/>
          <w:sz w:val="20"/>
          <w:szCs w:val="20"/>
        </w:rPr>
        <w:t xml:space="preserve">) </w:t>
      </w:r>
      <w:r w:rsidR="00C71F37" w:rsidRPr="00C1404B">
        <w:rPr>
          <w:rFonts w:ascii="Verdana" w:hAnsi="Verdana" w:cs="Verdana"/>
          <w:color w:val="000000" w:themeColor="text1"/>
          <w:sz w:val="20"/>
          <w:szCs w:val="20"/>
        </w:rPr>
        <w:t xml:space="preserve">Когато извършването на независим финансов одит е задължително в предвидените от закон случаи или когато е взето решение за извършване на независим финансов одит, </w:t>
      </w:r>
      <w:r w:rsidR="00D13F7E">
        <w:rPr>
          <w:rFonts w:ascii="Verdana" w:hAnsi="Verdana" w:cs="Verdana"/>
          <w:color w:val="000000" w:themeColor="text1"/>
          <w:sz w:val="20"/>
          <w:szCs w:val="20"/>
        </w:rPr>
        <w:t>ЕСК</w:t>
      </w:r>
      <w:r w:rsidR="00C71F37" w:rsidRPr="00C1404B">
        <w:rPr>
          <w:rFonts w:ascii="Verdana" w:hAnsi="Verdana" w:cs="Verdana"/>
          <w:color w:val="000000" w:themeColor="text1"/>
          <w:sz w:val="20"/>
          <w:szCs w:val="20"/>
        </w:rPr>
        <w:t xml:space="preserve"> приема годишния финансов отчет след приключване на одита и представяне на одиторския доклад.</w:t>
      </w:r>
    </w:p>
    <w:p w14:paraId="69891BF8" w14:textId="77777777" w:rsidR="00B808E8" w:rsidRDefault="00231A8F" w:rsidP="00CC278F">
      <w:pPr>
        <w:widowControl w:val="0"/>
        <w:autoSpaceDE w:val="0"/>
        <w:autoSpaceDN w:val="0"/>
        <w:adjustRightInd w:val="0"/>
        <w:ind w:firstLine="567"/>
        <w:jc w:val="both"/>
        <w:rPr>
          <w:rFonts w:ascii="Verdana" w:hAnsi="Verdana" w:cs="Verdana"/>
          <w:color w:val="000000" w:themeColor="text1"/>
          <w:sz w:val="20"/>
          <w:szCs w:val="20"/>
        </w:rPr>
      </w:pPr>
      <w:r w:rsidRPr="00CA64D6">
        <w:rPr>
          <w:rFonts w:ascii="Verdana" w:hAnsi="Verdana" w:cs="Verdana"/>
          <w:b/>
          <w:color w:val="000000" w:themeColor="text1"/>
          <w:sz w:val="20"/>
          <w:szCs w:val="20"/>
        </w:rPr>
        <w:t>(</w:t>
      </w:r>
      <w:r w:rsidR="00C1404B">
        <w:rPr>
          <w:rFonts w:ascii="Verdana" w:hAnsi="Verdana" w:cs="Verdana"/>
          <w:b/>
          <w:color w:val="000000" w:themeColor="text1"/>
          <w:sz w:val="20"/>
          <w:szCs w:val="20"/>
        </w:rPr>
        <w:t>4</w:t>
      </w:r>
      <w:r w:rsidR="00424768" w:rsidRPr="00CA64D6">
        <w:rPr>
          <w:rFonts w:ascii="Verdana" w:hAnsi="Verdana" w:cs="Verdana"/>
          <w:b/>
          <w:color w:val="000000" w:themeColor="text1"/>
          <w:sz w:val="20"/>
          <w:szCs w:val="20"/>
        </w:rPr>
        <w:t>)</w:t>
      </w:r>
      <w:r w:rsidR="00424768">
        <w:rPr>
          <w:rFonts w:ascii="Verdana" w:hAnsi="Verdana" w:cs="Verdana"/>
          <w:color w:val="000000" w:themeColor="text1"/>
          <w:sz w:val="20"/>
          <w:szCs w:val="20"/>
        </w:rPr>
        <w:t xml:space="preserve"> </w:t>
      </w:r>
      <w:r w:rsidR="00424768" w:rsidRPr="00CA64D6">
        <w:rPr>
          <w:rFonts w:ascii="Verdana" w:hAnsi="Verdana" w:cs="Verdana"/>
          <w:color w:val="000000" w:themeColor="text1"/>
          <w:sz w:val="20"/>
          <w:szCs w:val="20"/>
        </w:rPr>
        <w:t>Приетият от Е</w:t>
      </w:r>
      <w:r w:rsidR="00D13F7E">
        <w:rPr>
          <w:rFonts w:ascii="Verdana" w:hAnsi="Verdana" w:cs="Verdana"/>
          <w:color w:val="000000" w:themeColor="text1"/>
          <w:sz w:val="20"/>
          <w:szCs w:val="20"/>
        </w:rPr>
        <w:t>СК</w:t>
      </w:r>
      <w:r w:rsidR="00424768" w:rsidRPr="00CA64D6">
        <w:rPr>
          <w:rFonts w:ascii="Verdana" w:hAnsi="Verdana" w:cs="Verdana"/>
          <w:color w:val="000000" w:themeColor="text1"/>
          <w:sz w:val="20"/>
          <w:szCs w:val="20"/>
        </w:rPr>
        <w:t xml:space="preserve"> </w:t>
      </w:r>
      <w:r w:rsidR="00B70D22" w:rsidRPr="00CA64D6">
        <w:rPr>
          <w:rFonts w:ascii="Verdana" w:hAnsi="Verdana" w:cs="Verdana"/>
          <w:color w:val="000000" w:themeColor="text1"/>
          <w:sz w:val="20"/>
          <w:szCs w:val="20"/>
        </w:rPr>
        <w:t>годишен финансов отчет се представя</w:t>
      </w:r>
      <w:r w:rsidR="00AB52C7" w:rsidRPr="00CA64D6">
        <w:rPr>
          <w:rFonts w:ascii="Verdana" w:hAnsi="Verdana" w:cs="Verdana"/>
          <w:color w:val="000000" w:themeColor="text1"/>
          <w:sz w:val="20"/>
          <w:szCs w:val="20"/>
        </w:rPr>
        <w:t xml:space="preserve"> за обявяване </w:t>
      </w:r>
      <w:r w:rsidR="00B70D22" w:rsidRPr="00CA64D6">
        <w:rPr>
          <w:rFonts w:ascii="Verdana" w:hAnsi="Verdana" w:cs="Verdana"/>
          <w:color w:val="000000" w:themeColor="text1"/>
          <w:sz w:val="20"/>
          <w:szCs w:val="20"/>
        </w:rPr>
        <w:t xml:space="preserve">в </w:t>
      </w:r>
      <w:r w:rsidR="00CA64D6" w:rsidRPr="00CA64D6">
        <w:rPr>
          <w:rFonts w:ascii="Verdana" w:hAnsi="Verdana" w:cs="Verdana"/>
          <w:color w:val="000000" w:themeColor="text1"/>
          <w:sz w:val="20"/>
          <w:szCs w:val="20"/>
        </w:rPr>
        <w:t>Т</w:t>
      </w:r>
      <w:r w:rsidR="008563FD" w:rsidRPr="00CA64D6">
        <w:rPr>
          <w:rFonts w:ascii="Verdana" w:hAnsi="Verdana" w:cs="Verdana"/>
          <w:color w:val="000000" w:themeColor="text1"/>
          <w:sz w:val="20"/>
          <w:szCs w:val="20"/>
        </w:rPr>
        <w:t>ърговския регистър</w:t>
      </w:r>
      <w:r w:rsidR="00CA64D6" w:rsidRPr="00CA64D6">
        <w:rPr>
          <w:rFonts w:ascii="Verdana" w:hAnsi="Verdana" w:cs="Verdana"/>
          <w:color w:val="000000" w:themeColor="text1"/>
          <w:sz w:val="20"/>
          <w:szCs w:val="20"/>
        </w:rPr>
        <w:t xml:space="preserve"> и регистъра на юридическите лица с нестопанска цел</w:t>
      </w:r>
      <w:r w:rsidR="00B70D22" w:rsidRPr="00CA64D6">
        <w:rPr>
          <w:rFonts w:ascii="Verdana" w:hAnsi="Verdana" w:cs="Verdana"/>
          <w:color w:val="000000" w:themeColor="text1"/>
          <w:sz w:val="20"/>
          <w:szCs w:val="20"/>
        </w:rPr>
        <w:t>.</w:t>
      </w:r>
    </w:p>
    <w:p w14:paraId="4C02DC00" w14:textId="77777777" w:rsidR="007A1139" w:rsidRDefault="004135B3" w:rsidP="00CC278F">
      <w:pPr>
        <w:widowControl w:val="0"/>
        <w:autoSpaceDE w:val="0"/>
        <w:autoSpaceDN w:val="0"/>
        <w:adjustRightInd w:val="0"/>
        <w:ind w:firstLine="567"/>
        <w:jc w:val="both"/>
        <w:rPr>
          <w:rFonts w:ascii="Verdana" w:hAnsi="Verdana" w:cs="Verdana"/>
          <w:b/>
          <w:bCs/>
          <w:color w:val="000000" w:themeColor="text1"/>
          <w:sz w:val="20"/>
          <w:szCs w:val="20"/>
          <w:lang w:val="x-none"/>
        </w:rPr>
      </w:pPr>
      <w:r w:rsidRPr="004135B3">
        <w:rPr>
          <w:rFonts w:ascii="Verdana" w:hAnsi="Verdana" w:cs="Verdana"/>
          <w:b/>
          <w:bCs/>
          <w:color w:val="000000" w:themeColor="text1"/>
          <w:sz w:val="20"/>
          <w:szCs w:val="20"/>
          <w:lang w:val="x-none"/>
        </w:rPr>
        <w:t>Разпределение на печалбата</w:t>
      </w:r>
    </w:p>
    <w:p w14:paraId="24BEBCDA" w14:textId="77777777" w:rsidR="007A1139" w:rsidRPr="00CB20A7"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 xml:space="preserve">Чл. </w:t>
      </w:r>
      <w:r w:rsidR="00996DF9">
        <w:rPr>
          <w:rFonts w:ascii="Verdana" w:hAnsi="Verdana" w:cs="Verdana"/>
          <w:b/>
          <w:color w:val="000000" w:themeColor="text1"/>
          <w:sz w:val="20"/>
          <w:szCs w:val="20"/>
        </w:rPr>
        <w:t>2</w:t>
      </w:r>
      <w:r w:rsidR="002D35A1">
        <w:rPr>
          <w:rFonts w:ascii="Verdana" w:hAnsi="Verdana" w:cs="Verdana"/>
          <w:b/>
          <w:color w:val="000000" w:themeColor="text1"/>
          <w:sz w:val="20"/>
          <w:szCs w:val="20"/>
        </w:rPr>
        <w:t>4</w:t>
      </w:r>
      <w:r w:rsidRPr="0023709E">
        <w:rPr>
          <w:rFonts w:ascii="Verdana" w:hAnsi="Verdana" w:cs="Verdana"/>
          <w:b/>
          <w:color w:val="000000" w:themeColor="text1"/>
          <w:sz w:val="20"/>
          <w:szCs w:val="20"/>
        </w:rPr>
        <w:t xml:space="preserve">.  </w:t>
      </w:r>
      <w:r w:rsidR="007A1139" w:rsidRPr="00CB20A7">
        <w:rPr>
          <w:rFonts w:ascii="Verdana" w:hAnsi="Verdana" w:cs="Verdana"/>
          <w:color w:val="000000" w:themeColor="text1"/>
          <w:sz w:val="20"/>
          <w:szCs w:val="20"/>
        </w:rPr>
        <w:t xml:space="preserve">Решението за разпределение на печалбата, размера, реда и начина за изплащане на дивиденти се </w:t>
      </w:r>
      <w:r w:rsidR="008F6F73" w:rsidRPr="00CB20A7">
        <w:rPr>
          <w:rFonts w:ascii="Verdana" w:hAnsi="Verdana" w:cs="Verdana"/>
          <w:color w:val="000000" w:themeColor="text1"/>
          <w:sz w:val="20"/>
          <w:szCs w:val="20"/>
        </w:rPr>
        <w:t xml:space="preserve">взема от </w:t>
      </w:r>
      <w:r w:rsidR="00CB20A7" w:rsidRPr="00CB20A7">
        <w:rPr>
          <w:rFonts w:ascii="Verdana" w:hAnsi="Verdana" w:cs="Verdana"/>
          <w:color w:val="000000" w:themeColor="text1"/>
          <w:sz w:val="20"/>
          <w:szCs w:val="20"/>
        </w:rPr>
        <w:t>Е</w:t>
      </w:r>
      <w:r w:rsidR="00D13F7E">
        <w:rPr>
          <w:rFonts w:ascii="Verdana" w:hAnsi="Verdana" w:cs="Verdana"/>
          <w:color w:val="000000" w:themeColor="text1"/>
          <w:sz w:val="20"/>
          <w:szCs w:val="20"/>
        </w:rPr>
        <w:t>СК</w:t>
      </w:r>
      <w:r w:rsidR="008F6F73" w:rsidRPr="00CB20A7">
        <w:rPr>
          <w:rFonts w:ascii="Verdana" w:hAnsi="Verdana" w:cs="Verdana"/>
          <w:color w:val="000000" w:themeColor="text1"/>
          <w:sz w:val="20"/>
          <w:szCs w:val="20"/>
        </w:rPr>
        <w:t>, при спазване изискванията на закона</w:t>
      </w:r>
      <w:r w:rsidR="00CB20A7" w:rsidRPr="00CB20A7">
        <w:rPr>
          <w:rFonts w:ascii="Verdana" w:hAnsi="Verdana" w:cs="Verdana"/>
          <w:color w:val="000000" w:themeColor="text1"/>
          <w:sz w:val="20"/>
          <w:szCs w:val="20"/>
        </w:rPr>
        <w:t>.</w:t>
      </w:r>
    </w:p>
    <w:p w14:paraId="445FAA4C" w14:textId="77777777" w:rsidR="00CB20A7" w:rsidRPr="00CB20A7" w:rsidRDefault="0023709E" w:rsidP="00CC278F">
      <w:pPr>
        <w:widowControl w:val="0"/>
        <w:tabs>
          <w:tab w:val="left" w:pos="567"/>
        </w:tabs>
        <w:autoSpaceDE w:val="0"/>
        <w:autoSpaceDN w:val="0"/>
        <w:adjustRightInd w:val="0"/>
        <w:jc w:val="both"/>
        <w:rPr>
          <w:rFonts w:ascii="Verdana" w:hAnsi="Verdana" w:cs="Verdana"/>
          <w:color w:val="000000" w:themeColor="text1"/>
          <w:sz w:val="20"/>
          <w:szCs w:val="20"/>
        </w:rPr>
      </w:pPr>
      <w:r w:rsidRPr="0023709E">
        <w:rPr>
          <w:rFonts w:ascii="Century" w:hAnsi="Century" w:cs="Courier New"/>
          <w:sz w:val="22"/>
          <w:szCs w:val="22"/>
          <w:lang w:val="x-none"/>
        </w:rPr>
        <w:t xml:space="preserve">     </w:t>
      </w:r>
      <w:r w:rsidR="00CB20A7">
        <w:rPr>
          <w:rFonts w:ascii="Century" w:hAnsi="Century" w:cs="Courier New"/>
          <w:sz w:val="22"/>
          <w:szCs w:val="22"/>
          <w:lang w:val="x-none"/>
        </w:rPr>
        <w:tab/>
      </w:r>
      <w:r w:rsidR="00CB20A7" w:rsidRPr="00CB20A7">
        <w:rPr>
          <w:rFonts w:ascii="Verdana" w:hAnsi="Verdana" w:cs="Verdana"/>
          <w:color w:val="000000" w:themeColor="text1"/>
          <w:sz w:val="20"/>
          <w:szCs w:val="20"/>
        </w:rPr>
        <w:t>Фонд "Резервен"</w:t>
      </w:r>
    </w:p>
    <w:p w14:paraId="2514FACE"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 xml:space="preserve">Чл. </w:t>
      </w:r>
      <w:r w:rsidR="002D35A1">
        <w:rPr>
          <w:rFonts w:ascii="Verdana" w:hAnsi="Verdana" w:cs="Verdana"/>
          <w:b/>
          <w:color w:val="000000" w:themeColor="text1"/>
          <w:sz w:val="20"/>
          <w:szCs w:val="20"/>
        </w:rPr>
        <w:t>25</w:t>
      </w:r>
      <w:r w:rsidRPr="0023709E">
        <w:rPr>
          <w:rFonts w:ascii="Verdana" w:hAnsi="Verdana" w:cs="Verdana"/>
          <w:b/>
          <w:color w:val="000000" w:themeColor="text1"/>
          <w:sz w:val="20"/>
          <w:szCs w:val="20"/>
        </w:rPr>
        <w:t>. (1)</w:t>
      </w:r>
      <w:r w:rsidRPr="0023709E">
        <w:rPr>
          <w:rFonts w:ascii="Verdana" w:hAnsi="Verdana" w:cs="Verdana"/>
          <w:color w:val="000000" w:themeColor="text1"/>
          <w:sz w:val="20"/>
          <w:szCs w:val="20"/>
        </w:rPr>
        <w:t xml:space="preserve"> Дружеството образува фонд "Резервен", който набира средства от следните източници:</w:t>
      </w:r>
    </w:p>
    <w:p w14:paraId="30E67878"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а)  определена от ЕСК част от печалбата, но не по-малко от 1/10 (една десета), докато средствата във фонда достигнат 1/10 (една десета) от капитала;</w:t>
      </w:r>
    </w:p>
    <w:p w14:paraId="14A85FF3"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б)  други източници по решение на ЕСК.</w:t>
      </w:r>
    </w:p>
    <w:p w14:paraId="1A75A447"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(2)</w:t>
      </w:r>
      <w:r w:rsidRPr="0023709E">
        <w:rPr>
          <w:rFonts w:ascii="Verdana" w:hAnsi="Verdana" w:cs="Verdana"/>
          <w:color w:val="000000" w:themeColor="text1"/>
          <w:sz w:val="20"/>
          <w:szCs w:val="20"/>
        </w:rPr>
        <w:t xml:space="preserve"> Средствата на фонд "Резервен" могат да се използват само за:</w:t>
      </w:r>
    </w:p>
    <w:p w14:paraId="2E2BF7B5"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а)  покриване на годишната загуба;</w:t>
      </w:r>
    </w:p>
    <w:p w14:paraId="67CAB245"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б)  покриване на загуби от предходната година;</w:t>
      </w:r>
    </w:p>
    <w:p w14:paraId="6625E0E6" w14:textId="77777777" w:rsidR="0023709E" w:rsidRPr="0023709E"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в)  когато средствата от фонд "Резервен" надхвърлят 1/10 (една десета) от капитала, по-големият размер може да бъде използван и за увеличаване на капитала.</w:t>
      </w:r>
    </w:p>
    <w:p w14:paraId="5631BD9B" w14:textId="77777777" w:rsidR="0023709E" w:rsidRPr="0023709E"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(3)</w:t>
      </w:r>
      <w:r w:rsidRPr="0023709E">
        <w:rPr>
          <w:rFonts w:ascii="Verdana" w:hAnsi="Verdana" w:cs="Verdana"/>
          <w:color w:val="000000" w:themeColor="text1"/>
          <w:sz w:val="20"/>
          <w:szCs w:val="20"/>
        </w:rPr>
        <w:t xml:space="preserve"> За други задължителни парични фондове, предвидени в нормативен акт, ако такива бъдат образувани и за дивиденти, могат да се отчисляват средства от печалбата на дружеството, само след като се заделят необходимите средства за фонд "Резервен".</w:t>
      </w:r>
    </w:p>
    <w:p w14:paraId="4D43CC48" w14:textId="77777777" w:rsidR="00FD6B1C" w:rsidRDefault="00FD6B1C" w:rsidP="00CC278F">
      <w:pPr>
        <w:widowControl w:val="0"/>
        <w:autoSpaceDE w:val="0"/>
        <w:autoSpaceDN w:val="0"/>
        <w:adjustRightInd w:val="0"/>
        <w:ind w:firstLine="567"/>
        <w:jc w:val="both"/>
        <w:rPr>
          <w:rFonts w:ascii="Verdana" w:hAnsi="Verdana" w:cs="Verdana"/>
          <w:b/>
          <w:bCs/>
          <w:color w:val="000000" w:themeColor="text1"/>
          <w:sz w:val="20"/>
          <w:szCs w:val="20"/>
        </w:rPr>
      </w:pPr>
    </w:p>
    <w:p w14:paraId="3D00D25A" w14:textId="77777777" w:rsidR="00FD6B1C" w:rsidRDefault="00FD6B1C" w:rsidP="00CC278F">
      <w:pPr>
        <w:widowControl w:val="0"/>
        <w:autoSpaceDE w:val="0"/>
        <w:autoSpaceDN w:val="0"/>
        <w:adjustRightInd w:val="0"/>
        <w:ind w:firstLine="567"/>
        <w:jc w:val="both"/>
        <w:rPr>
          <w:rFonts w:ascii="Verdana" w:hAnsi="Verdana" w:cs="Verdana"/>
          <w:b/>
          <w:bCs/>
          <w:color w:val="000000" w:themeColor="text1"/>
          <w:sz w:val="20"/>
          <w:szCs w:val="20"/>
        </w:rPr>
      </w:pPr>
    </w:p>
    <w:p w14:paraId="6392AB9F" w14:textId="77777777" w:rsidR="00B70D22" w:rsidRPr="00795214" w:rsidRDefault="00A156B3"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lastRenderedPageBreak/>
        <w:t xml:space="preserve">ГЛАВА ШЕСТА </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ПРЕОБРАЗУВАНЕ</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И ПРЕКРАТЯВАНЕ НА ДРУЖЕСТВОТО. ЛИКВИДАЦИЯ</w:t>
      </w:r>
    </w:p>
    <w:p w14:paraId="0CCEE64E"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Преобразуване на дружеството</w:t>
      </w:r>
    </w:p>
    <w:p w14:paraId="7865F541"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5B7E8B">
        <w:rPr>
          <w:rFonts w:ascii="Verdana" w:hAnsi="Verdana" w:cs="Verdana"/>
          <w:b/>
          <w:color w:val="000000" w:themeColor="text1"/>
          <w:sz w:val="20"/>
          <w:szCs w:val="20"/>
        </w:rPr>
        <w:t>Чл.</w:t>
      </w:r>
      <w:r w:rsidR="00AB52C7" w:rsidRPr="005B7E8B">
        <w:rPr>
          <w:rFonts w:ascii="Verdana" w:hAnsi="Verdana" w:cs="Verdana"/>
          <w:b/>
          <w:color w:val="000000" w:themeColor="text1"/>
          <w:sz w:val="20"/>
          <w:szCs w:val="20"/>
        </w:rPr>
        <w:t xml:space="preserve"> </w:t>
      </w:r>
      <w:r w:rsidR="008E4C44" w:rsidRPr="005B7E8B">
        <w:rPr>
          <w:rFonts w:ascii="Verdana" w:hAnsi="Verdana" w:cs="Verdana"/>
          <w:b/>
          <w:color w:val="000000" w:themeColor="text1"/>
          <w:sz w:val="20"/>
          <w:szCs w:val="20"/>
        </w:rPr>
        <w:t>2</w:t>
      </w:r>
      <w:r w:rsidR="002D35A1">
        <w:rPr>
          <w:rFonts w:ascii="Verdana" w:hAnsi="Verdana" w:cs="Verdana"/>
          <w:b/>
          <w:color w:val="000000" w:themeColor="text1"/>
          <w:sz w:val="20"/>
          <w:szCs w:val="20"/>
        </w:rPr>
        <w:t>6</w:t>
      </w:r>
      <w:r w:rsidRPr="005B7E8B">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може да се преобразува по реда на действащите в</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Република България нормативни актове.</w:t>
      </w:r>
    </w:p>
    <w:p w14:paraId="7A7EC448"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Прекратяване на дружеството</w:t>
      </w:r>
    </w:p>
    <w:p w14:paraId="6C3D0028"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5B7E8B">
        <w:rPr>
          <w:rFonts w:ascii="Verdana" w:hAnsi="Verdana" w:cs="Verdana"/>
          <w:b/>
          <w:color w:val="000000" w:themeColor="text1"/>
          <w:sz w:val="20"/>
          <w:szCs w:val="20"/>
        </w:rPr>
        <w:t>Чл.</w:t>
      </w:r>
      <w:r w:rsidR="00AB52C7" w:rsidRPr="005B7E8B">
        <w:rPr>
          <w:rFonts w:ascii="Verdana" w:hAnsi="Verdana" w:cs="Verdana"/>
          <w:b/>
          <w:color w:val="000000" w:themeColor="text1"/>
          <w:sz w:val="20"/>
          <w:szCs w:val="20"/>
        </w:rPr>
        <w:t xml:space="preserve"> </w:t>
      </w:r>
      <w:r w:rsidR="008E4C44" w:rsidRPr="005B7E8B">
        <w:rPr>
          <w:rFonts w:ascii="Verdana" w:hAnsi="Verdana" w:cs="Verdana"/>
          <w:b/>
          <w:color w:val="000000" w:themeColor="text1"/>
          <w:sz w:val="20"/>
          <w:szCs w:val="20"/>
        </w:rPr>
        <w:t>2</w:t>
      </w:r>
      <w:r w:rsidR="002D35A1">
        <w:rPr>
          <w:rFonts w:ascii="Verdana" w:hAnsi="Verdana" w:cs="Verdana"/>
          <w:b/>
          <w:color w:val="000000" w:themeColor="text1"/>
          <w:sz w:val="20"/>
          <w:szCs w:val="20"/>
        </w:rPr>
        <w:t>7</w:t>
      </w:r>
      <w:r w:rsidRPr="005B7E8B">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се прекратява:</w:t>
      </w:r>
      <w:r w:rsidR="00EB5215" w:rsidRPr="00795214">
        <w:rPr>
          <w:rFonts w:ascii="Verdana" w:hAnsi="Verdana" w:cs="Verdana"/>
          <w:color w:val="000000" w:themeColor="text1"/>
          <w:sz w:val="20"/>
          <w:szCs w:val="20"/>
        </w:rPr>
        <w:t xml:space="preserve"> </w:t>
      </w:r>
    </w:p>
    <w:p w14:paraId="7B3BDE10" w14:textId="77777777" w:rsidR="002D1FFD" w:rsidRPr="00795214" w:rsidRDefault="00424768" w:rsidP="00CC278F">
      <w:pPr>
        <w:widowControl w:val="0"/>
        <w:autoSpaceDE w:val="0"/>
        <w:autoSpaceDN w:val="0"/>
        <w:adjustRightInd w:val="0"/>
        <w:ind w:firstLine="567"/>
        <w:jc w:val="both"/>
        <w:rPr>
          <w:rFonts w:ascii="Verdana" w:hAnsi="Verdana" w:cs="Verdana"/>
          <w:color w:val="000000" w:themeColor="text1"/>
          <w:sz w:val="20"/>
          <w:szCs w:val="20"/>
        </w:rPr>
      </w:pPr>
      <w:r>
        <w:rPr>
          <w:rFonts w:ascii="Verdana" w:hAnsi="Verdana" w:cs="Verdana"/>
          <w:color w:val="000000" w:themeColor="text1"/>
          <w:sz w:val="20"/>
          <w:szCs w:val="20"/>
        </w:rPr>
        <w:t>а) по решение на Е</w:t>
      </w:r>
      <w:r w:rsidR="00D13F7E">
        <w:rPr>
          <w:rFonts w:ascii="Verdana" w:hAnsi="Verdana" w:cs="Verdana"/>
          <w:color w:val="000000" w:themeColor="text1"/>
          <w:sz w:val="20"/>
          <w:szCs w:val="20"/>
        </w:rPr>
        <w:t>СК</w:t>
      </w:r>
      <w:r w:rsidR="00B70D22" w:rsidRPr="00795214">
        <w:rPr>
          <w:rFonts w:ascii="Verdana" w:hAnsi="Verdana" w:cs="Verdana"/>
          <w:color w:val="000000" w:themeColor="text1"/>
          <w:sz w:val="20"/>
          <w:szCs w:val="20"/>
        </w:rPr>
        <w:t>;</w:t>
      </w:r>
      <w:r w:rsidR="00A70FC8" w:rsidRPr="00795214">
        <w:rPr>
          <w:rFonts w:ascii="Verdana" w:hAnsi="Verdana" w:cs="Verdana"/>
          <w:color w:val="000000" w:themeColor="text1"/>
          <w:sz w:val="20"/>
          <w:szCs w:val="20"/>
        </w:rPr>
        <w:t xml:space="preserve"> </w:t>
      </w:r>
    </w:p>
    <w:p w14:paraId="42C2FC6E"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б) при обявяването му в несъстоятелност;</w:t>
      </w:r>
      <w:r w:rsidR="00A70FC8" w:rsidRPr="00795214">
        <w:rPr>
          <w:rFonts w:ascii="Verdana" w:hAnsi="Verdana" w:cs="Verdana"/>
          <w:color w:val="000000" w:themeColor="text1"/>
          <w:sz w:val="20"/>
          <w:szCs w:val="20"/>
        </w:rPr>
        <w:t xml:space="preserve"> </w:t>
      </w:r>
    </w:p>
    <w:p w14:paraId="4D5AE219"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в) с решение на съда по седалището по иск на прокурора, ако дружеството</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преследва забранени от закона цели;</w:t>
      </w:r>
      <w:r w:rsidR="00A70FC8" w:rsidRPr="00795214">
        <w:rPr>
          <w:rFonts w:ascii="Verdana" w:hAnsi="Verdana" w:cs="Verdana"/>
          <w:color w:val="000000" w:themeColor="text1"/>
          <w:sz w:val="20"/>
          <w:szCs w:val="20"/>
        </w:rPr>
        <w:t xml:space="preserve"> </w:t>
      </w:r>
    </w:p>
    <w:p w14:paraId="32A0C6A1" w14:textId="739D1B59"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г) когато чистата стойност на имуществото на дружеството по чл. 247а,</w:t>
      </w:r>
      <w:r w:rsidR="00A70FC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ал. 2 спадне под размера на вписания капитал; ако в срок една година</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общото събрание не вземе решение за намаляване на капитала, за преобразуване</w:t>
      </w:r>
      <w:r w:rsidR="0095644F"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или прекратяване, дружеството се прекратява по реда на б. "в";</w:t>
      </w:r>
    </w:p>
    <w:p w14:paraId="5CF0D764" w14:textId="6D2F2468"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д) ако в продължение на 6</w:t>
      </w:r>
      <w:r w:rsidR="009E73F3">
        <w:rPr>
          <w:rFonts w:ascii="Verdana" w:hAnsi="Verdana" w:cs="Verdana"/>
          <w:color w:val="000000" w:themeColor="text1"/>
          <w:sz w:val="20"/>
          <w:szCs w:val="20"/>
        </w:rPr>
        <w:t xml:space="preserve"> месеца броят на членовете на С</w:t>
      </w:r>
      <w:r w:rsidR="00705DCD">
        <w:rPr>
          <w:rFonts w:ascii="Verdana" w:hAnsi="Verdana" w:cs="Verdana"/>
          <w:color w:val="000000" w:themeColor="text1"/>
          <w:sz w:val="20"/>
          <w:szCs w:val="20"/>
        </w:rPr>
        <w:t>Д</w:t>
      </w:r>
      <w:r w:rsidR="009E73F3">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на</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е по-малък от предвидения в закона минимум, то може да бъде</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прекратено по реда на б. "в";</w:t>
      </w:r>
    </w:p>
    <w:p w14:paraId="1E840D6B" w14:textId="77777777" w:rsidR="00584AE1"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е) други предвидени от нормативен акт случаи на прекратяване без</w:t>
      </w:r>
      <w:r w:rsidR="00584AE1"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ликвидация.</w:t>
      </w:r>
    </w:p>
    <w:p w14:paraId="4B037F89"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Ликвидация</w:t>
      </w:r>
    </w:p>
    <w:p w14:paraId="6040976A" w14:textId="77777777" w:rsidR="009C4B56"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F5B0D">
        <w:rPr>
          <w:rFonts w:ascii="Verdana" w:hAnsi="Verdana" w:cs="Verdana"/>
          <w:b/>
          <w:color w:val="000000" w:themeColor="text1"/>
          <w:sz w:val="20"/>
          <w:szCs w:val="20"/>
        </w:rPr>
        <w:t>Чл.</w:t>
      </w:r>
      <w:r w:rsidR="00673C64" w:rsidRPr="003F5B0D">
        <w:rPr>
          <w:rFonts w:ascii="Verdana" w:hAnsi="Verdana" w:cs="Verdana"/>
          <w:b/>
          <w:color w:val="000000" w:themeColor="text1"/>
          <w:sz w:val="20"/>
          <w:szCs w:val="20"/>
        </w:rPr>
        <w:t xml:space="preserve"> </w:t>
      </w:r>
      <w:r w:rsidR="008E4C44" w:rsidRPr="003F5B0D">
        <w:rPr>
          <w:rFonts w:ascii="Verdana" w:hAnsi="Verdana" w:cs="Verdana"/>
          <w:b/>
          <w:color w:val="000000" w:themeColor="text1"/>
          <w:sz w:val="20"/>
          <w:szCs w:val="20"/>
        </w:rPr>
        <w:t>2</w:t>
      </w:r>
      <w:r w:rsidR="002D35A1">
        <w:rPr>
          <w:rFonts w:ascii="Verdana" w:hAnsi="Verdana" w:cs="Verdana"/>
          <w:b/>
          <w:color w:val="000000" w:themeColor="text1"/>
          <w:sz w:val="20"/>
          <w:szCs w:val="20"/>
        </w:rPr>
        <w:t>8</w:t>
      </w:r>
      <w:r w:rsidRPr="003F5B0D">
        <w:rPr>
          <w:rFonts w:ascii="Verdana" w:hAnsi="Verdana" w:cs="Verdana"/>
          <w:b/>
          <w:color w:val="000000" w:themeColor="text1"/>
          <w:sz w:val="20"/>
          <w:szCs w:val="20"/>
        </w:rPr>
        <w:t>.</w:t>
      </w:r>
      <w:r w:rsidR="000C654E" w:rsidRPr="003F5B0D">
        <w:rPr>
          <w:rFonts w:ascii="Verdana" w:hAnsi="Verdana" w:cs="Verdana"/>
          <w:b/>
          <w:color w:val="000000" w:themeColor="text1"/>
          <w:sz w:val="20"/>
          <w:szCs w:val="20"/>
        </w:rPr>
        <w:t xml:space="preserve"> </w:t>
      </w:r>
      <w:r w:rsidRPr="00795214">
        <w:rPr>
          <w:rFonts w:ascii="Verdana" w:hAnsi="Verdana" w:cs="Verdana"/>
          <w:color w:val="000000" w:themeColor="text1"/>
          <w:sz w:val="20"/>
          <w:szCs w:val="20"/>
        </w:rPr>
        <w:t>Освен случаите на обявяване в несъстоятелност, след</w:t>
      </w:r>
      <w:r w:rsidR="009C4B56" w:rsidRPr="00795214">
        <w:rPr>
          <w:rFonts w:ascii="Verdana" w:hAnsi="Verdana" w:cs="Verdana"/>
          <w:color w:val="000000" w:themeColor="text1"/>
          <w:sz w:val="20"/>
          <w:szCs w:val="20"/>
        </w:rPr>
        <w:t xml:space="preserve"> п</w:t>
      </w:r>
      <w:r w:rsidRPr="00795214">
        <w:rPr>
          <w:rFonts w:ascii="Verdana" w:hAnsi="Verdana" w:cs="Verdana"/>
          <w:color w:val="000000" w:themeColor="text1"/>
          <w:sz w:val="20"/>
          <w:szCs w:val="20"/>
        </w:rPr>
        <w:t>рекратяване на дру</w:t>
      </w:r>
      <w:r w:rsidR="00340129">
        <w:rPr>
          <w:rFonts w:ascii="Verdana" w:hAnsi="Verdana" w:cs="Verdana"/>
          <w:color w:val="000000" w:themeColor="text1"/>
          <w:sz w:val="20"/>
          <w:szCs w:val="20"/>
        </w:rPr>
        <w:t>жеството се извършва ликвидация</w:t>
      </w:r>
      <w:r w:rsidR="00B35C8F">
        <w:rPr>
          <w:rFonts w:ascii="Verdana" w:hAnsi="Verdana" w:cs="Verdana"/>
          <w:color w:val="000000" w:themeColor="text1"/>
          <w:sz w:val="20"/>
          <w:szCs w:val="20"/>
        </w:rPr>
        <w:t>.</w:t>
      </w:r>
    </w:p>
    <w:p w14:paraId="28FDA5E2" w14:textId="77777777" w:rsidR="007D6DDA" w:rsidRPr="00795214" w:rsidRDefault="00A156B3"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 xml:space="preserve">ГЛАВА СЕДМА </w:t>
      </w:r>
      <w:r w:rsidR="0035689A" w:rsidRPr="00795214">
        <w:rPr>
          <w:rFonts w:ascii="Verdana" w:hAnsi="Verdana" w:cs="Verdana"/>
          <w:b/>
          <w:bCs/>
          <w:color w:val="000000" w:themeColor="text1"/>
          <w:sz w:val="20"/>
          <w:szCs w:val="20"/>
        </w:rPr>
        <w:t xml:space="preserve">– </w:t>
      </w:r>
      <w:r w:rsidR="007D6DDA" w:rsidRPr="00795214">
        <w:rPr>
          <w:rFonts w:ascii="Verdana" w:hAnsi="Verdana" w:cs="Verdana"/>
          <w:b/>
          <w:bCs/>
          <w:color w:val="000000" w:themeColor="text1"/>
          <w:spacing w:val="-2"/>
          <w:sz w:val="20"/>
          <w:szCs w:val="20"/>
        </w:rPr>
        <w:t>ЗАКЛЮЧИТЕЛНИ</w:t>
      </w:r>
      <w:r w:rsidR="0035689A" w:rsidRPr="00795214">
        <w:rPr>
          <w:rFonts w:ascii="Verdana" w:hAnsi="Verdana" w:cs="Verdana"/>
          <w:b/>
          <w:bCs/>
          <w:color w:val="000000" w:themeColor="text1"/>
          <w:spacing w:val="-2"/>
          <w:sz w:val="20"/>
          <w:szCs w:val="20"/>
        </w:rPr>
        <w:t xml:space="preserve"> </w:t>
      </w:r>
      <w:r w:rsidR="007D6DDA" w:rsidRPr="00795214">
        <w:rPr>
          <w:rFonts w:ascii="Verdana" w:hAnsi="Verdana" w:cs="Verdana"/>
          <w:b/>
          <w:bCs/>
          <w:color w:val="000000" w:themeColor="text1"/>
          <w:spacing w:val="-2"/>
          <w:sz w:val="20"/>
          <w:szCs w:val="20"/>
        </w:rPr>
        <w:t>РАЗПОРЕДБИ</w:t>
      </w:r>
    </w:p>
    <w:p w14:paraId="25D1A9EB" w14:textId="77777777" w:rsidR="007D6DDA" w:rsidRDefault="008E4C44" w:rsidP="00CC278F">
      <w:pPr>
        <w:ind w:firstLine="567"/>
        <w:jc w:val="both"/>
        <w:rPr>
          <w:rFonts w:ascii="Verdana" w:hAnsi="Verdana" w:cs="Verdana"/>
          <w:color w:val="000000" w:themeColor="text1"/>
          <w:spacing w:val="-7"/>
          <w:sz w:val="20"/>
          <w:szCs w:val="20"/>
        </w:rPr>
      </w:pPr>
      <w:r w:rsidRPr="00B35C8F">
        <w:rPr>
          <w:rFonts w:ascii="Verdana" w:hAnsi="Verdana" w:cs="Verdana"/>
          <w:b/>
          <w:color w:val="000000" w:themeColor="text1"/>
          <w:spacing w:val="-6"/>
          <w:sz w:val="20"/>
          <w:szCs w:val="20"/>
        </w:rPr>
        <w:t>Чл.</w:t>
      </w:r>
      <w:r w:rsidR="00673C64" w:rsidRPr="00B35C8F">
        <w:rPr>
          <w:rFonts w:ascii="Verdana" w:hAnsi="Verdana" w:cs="Verdana"/>
          <w:b/>
          <w:color w:val="000000" w:themeColor="text1"/>
          <w:spacing w:val="-6"/>
          <w:sz w:val="20"/>
          <w:szCs w:val="20"/>
        </w:rPr>
        <w:t xml:space="preserve"> </w:t>
      </w:r>
      <w:r w:rsidR="002D35A1">
        <w:rPr>
          <w:rFonts w:ascii="Verdana" w:hAnsi="Verdana" w:cs="Verdana"/>
          <w:b/>
          <w:color w:val="000000" w:themeColor="text1"/>
          <w:spacing w:val="-6"/>
          <w:sz w:val="20"/>
          <w:szCs w:val="20"/>
        </w:rPr>
        <w:t>29</w:t>
      </w:r>
      <w:r w:rsidR="00B35C8F">
        <w:rPr>
          <w:rFonts w:ascii="Verdana" w:hAnsi="Verdana" w:cs="Verdana"/>
          <w:b/>
          <w:color w:val="000000" w:themeColor="text1"/>
          <w:spacing w:val="-6"/>
          <w:sz w:val="20"/>
          <w:szCs w:val="20"/>
        </w:rPr>
        <w:t>.</w:t>
      </w:r>
      <w:r w:rsidR="007D6DDA" w:rsidRPr="00795214">
        <w:rPr>
          <w:rFonts w:ascii="Verdana" w:hAnsi="Verdana" w:cs="Verdana"/>
          <w:color w:val="000000" w:themeColor="text1"/>
          <w:spacing w:val="-6"/>
          <w:sz w:val="20"/>
          <w:szCs w:val="20"/>
        </w:rPr>
        <w:t xml:space="preserve"> За неуредените в настоящия устав въпроси се прилагат разпоредбите на </w:t>
      </w:r>
      <w:r w:rsidR="007D6DDA" w:rsidRPr="00795214">
        <w:rPr>
          <w:rFonts w:ascii="Verdana" w:hAnsi="Verdana" w:cs="Verdana"/>
          <w:color w:val="000000" w:themeColor="text1"/>
          <w:spacing w:val="-7"/>
          <w:sz w:val="20"/>
          <w:szCs w:val="20"/>
        </w:rPr>
        <w:t>действащото законодателство в Република България.</w:t>
      </w:r>
    </w:p>
    <w:p w14:paraId="7770558A" w14:textId="77777777" w:rsidR="004608E8" w:rsidRPr="00795214" w:rsidRDefault="004608E8" w:rsidP="00CC278F">
      <w:pPr>
        <w:ind w:firstLine="567"/>
        <w:jc w:val="both"/>
        <w:rPr>
          <w:rFonts w:ascii="Verdana" w:hAnsi="Verdana" w:cs="Verdana"/>
          <w:color w:val="000000" w:themeColor="text1"/>
          <w:spacing w:val="-7"/>
          <w:sz w:val="20"/>
          <w:szCs w:val="20"/>
        </w:rPr>
      </w:pPr>
    </w:p>
    <w:p w14:paraId="2B8E7FAD" w14:textId="2F2E9305" w:rsidR="008D0FAF" w:rsidRPr="00795214" w:rsidRDefault="00F365E3" w:rsidP="00CC278F">
      <w:pPr>
        <w:widowControl w:val="0"/>
        <w:autoSpaceDE w:val="0"/>
        <w:autoSpaceDN w:val="0"/>
        <w:adjustRightInd w:val="0"/>
        <w:ind w:firstLine="567"/>
        <w:jc w:val="both"/>
        <w:rPr>
          <w:rFonts w:ascii="Verdana" w:hAnsi="Verdana" w:cs="Verdana"/>
          <w:b/>
          <w:bCs/>
          <w:color w:val="000000" w:themeColor="text1"/>
          <w:sz w:val="18"/>
          <w:szCs w:val="18"/>
        </w:rPr>
      </w:pPr>
      <w:r w:rsidRPr="00795214">
        <w:rPr>
          <w:rFonts w:ascii="Verdana" w:hAnsi="Verdana" w:cs="Verdana"/>
          <w:b/>
          <w:bCs/>
          <w:color w:val="000000" w:themeColor="text1"/>
          <w:sz w:val="18"/>
          <w:szCs w:val="18"/>
        </w:rPr>
        <w:t xml:space="preserve">Настоящият Устав е приет с </w:t>
      </w:r>
      <w:r w:rsidR="00A317E9">
        <w:rPr>
          <w:rFonts w:ascii="Verdana" w:hAnsi="Verdana" w:cs="Verdana"/>
          <w:b/>
          <w:bCs/>
          <w:color w:val="000000" w:themeColor="text1"/>
          <w:sz w:val="18"/>
          <w:szCs w:val="18"/>
        </w:rPr>
        <w:t xml:space="preserve">Разпореждане </w:t>
      </w:r>
      <w:r w:rsidRPr="00795214">
        <w:rPr>
          <w:rFonts w:ascii="Verdana" w:hAnsi="Verdana" w:cs="Verdana"/>
          <w:b/>
          <w:bCs/>
          <w:color w:val="000000" w:themeColor="text1"/>
          <w:sz w:val="18"/>
          <w:szCs w:val="18"/>
        </w:rPr>
        <w:t xml:space="preserve">№ </w:t>
      </w:r>
      <w:r w:rsidR="003200EA">
        <w:rPr>
          <w:rFonts w:ascii="Verdana" w:hAnsi="Verdana" w:cs="Verdana"/>
          <w:b/>
          <w:bCs/>
          <w:color w:val="000000" w:themeColor="text1"/>
          <w:sz w:val="18"/>
          <w:szCs w:val="18"/>
        </w:rPr>
        <w:t>5</w:t>
      </w:r>
      <w:r w:rsidR="00A317E9">
        <w:rPr>
          <w:rFonts w:ascii="Verdana" w:hAnsi="Verdana" w:cs="Verdana"/>
          <w:b/>
          <w:bCs/>
          <w:color w:val="000000" w:themeColor="text1"/>
          <w:sz w:val="18"/>
          <w:szCs w:val="18"/>
          <w:lang w:val="en-US"/>
        </w:rPr>
        <w:t xml:space="preserve"> </w:t>
      </w:r>
      <w:r w:rsidRPr="00795214">
        <w:rPr>
          <w:rFonts w:ascii="Verdana" w:hAnsi="Verdana" w:cs="Verdana"/>
          <w:b/>
          <w:bCs/>
          <w:color w:val="000000" w:themeColor="text1"/>
          <w:sz w:val="18"/>
          <w:szCs w:val="18"/>
        </w:rPr>
        <w:t xml:space="preserve">на </w:t>
      </w:r>
      <w:r w:rsidR="00A317E9">
        <w:rPr>
          <w:rFonts w:ascii="Verdana" w:hAnsi="Verdana" w:cs="Verdana"/>
          <w:b/>
          <w:bCs/>
          <w:color w:val="000000" w:themeColor="text1"/>
          <w:sz w:val="18"/>
          <w:szCs w:val="18"/>
        </w:rPr>
        <w:t>Министерския съвет</w:t>
      </w:r>
      <w:r w:rsidR="00795D6F" w:rsidRPr="00795214">
        <w:rPr>
          <w:rFonts w:ascii="Verdana" w:hAnsi="Verdana" w:cs="Verdana"/>
          <w:b/>
          <w:bCs/>
          <w:color w:val="000000" w:themeColor="text1"/>
          <w:sz w:val="18"/>
          <w:szCs w:val="18"/>
        </w:rPr>
        <w:t>.</w:t>
      </w:r>
    </w:p>
    <w:p w14:paraId="14C4E319" w14:textId="77777777" w:rsidR="00E80974" w:rsidRPr="00795214" w:rsidRDefault="00E80974" w:rsidP="00CC278F">
      <w:pPr>
        <w:jc w:val="both"/>
        <w:rPr>
          <w:rFonts w:ascii="Verdana" w:hAnsi="Verdana"/>
          <w:color w:val="FFFFFF" w:themeColor="background1"/>
          <w:sz w:val="16"/>
          <w:szCs w:val="16"/>
          <w:lang w:eastAsia="en-US"/>
        </w:rPr>
      </w:pPr>
    </w:p>
    <w:p w14:paraId="6048E1FD" w14:textId="77777777" w:rsidR="00566709" w:rsidRPr="00795214" w:rsidRDefault="007914AA" w:rsidP="00CC278F">
      <w:pPr>
        <w:jc w:val="both"/>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 </w:t>
      </w:r>
    </w:p>
    <w:p w14:paraId="671291AE" w14:textId="77777777" w:rsidR="00566709" w:rsidRPr="00795214" w:rsidRDefault="00566709" w:rsidP="00CC278F">
      <w:pPr>
        <w:jc w:val="both"/>
        <w:rPr>
          <w:rFonts w:ascii="Verdana" w:hAnsi="Verdana"/>
          <w:color w:val="FFFFFF" w:themeColor="background1"/>
          <w:sz w:val="16"/>
          <w:szCs w:val="16"/>
          <w:lang w:eastAsia="en-US"/>
        </w:rPr>
      </w:pPr>
    </w:p>
    <w:p w14:paraId="4E6BBA32" w14:textId="77777777" w:rsidR="005B4E9D" w:rsidRPr="00795214" w:rsidRDefault="005B4E9D" w:rsidP="00CC278F">
      <w:pPr>
        <w:overflowPunct w:val="0"/>
        <w:autoSpaceDE w:val="0"/>
        <w:autoSpaceDN w:val="0"/>
        <w:adjustRightInd w:val="0"/>
        <w:textAlignment w:val="baseline"/>
        <w:rPr>
          <w:rFonts w:ascii="Verdana" w:hAnsi="Verdana"/>
          <w:sz w:val="16"/>
          <w:szCs w:val="16"/>
          <w:lang w:eastAsia="en-US"/>
        </w:rPr>
      </w:pPr>
    </w:p>
    <w:p w14:paraId="15D2DEEB" w14:textId="77777777"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p>
    <w:p w14:paraId="55BE8D2D" w14:textId="77777777"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Съгласували:  </w:t>
      </w:r>
      <w:r w:rsidRPr="00795214">
        <w:rPr>
          <w:rFonts w:ascii="Verdana" w:hAnsi="Verdana"/>
          <w:color w:val="FFFFFF" w:themeColor="background1"/>
          <w:sz w:val="16"/>
          <w:szCs w:val="16"/>
          <w:lang w:eastAsia="en-US"/>
        </w:rPr>
        <w:tab/>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t>______________ Стамен Янев, зам.-министър на икономиката</w:t>
      </w:r>
    </w:p>
    <w:p w14:paraId="0A3ACCD8" w14:textId="0A2A5591"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r w:rsidRPr="00795214">
        <w:rPr>
          <w:rFonts w:ascii="Verdana" w:hAnsi="Verdana"/>
          <w:color w:val="FFFFFF" w:themeColor="background1"/>
          <w:sz w:val="16"/>
          <w:szCs w:val="16"/>
          <w:lang w:eastAsia="en-US"/>
        </w:rPr>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D9757D">
        <w:rPr>
          <w:rFonts w:ascii="Verdana" w:hAnsi="Verdana"/>
          <w:noProof/>
          <w:color w:val="FFFFFF" w:themeColor="background1"/>
          <w:sz w:val="16"/>
          <w:szCs w:val="16"/>
          <w:lang w:eastAsia="en-US"/>
        </w:rPr>
        <w:t>03 ноември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Евгения Михайлова, за директор на дирекция ИОУДУ</w:t>
      </w:r>
    </w:p>
    <w:p w14:paraId="0CD1379D" w14:textId="57ACB168"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r w:rsidRPr="00795214">
        <w:rPr>
          <w:rFonts w:ascii="Verdana" w:hAnsi="Verdana"/>
          <w:color w:val="FFFFFF" w:themeColor="background1"/>
          <w:sz w:val="16"/>
          <w:szCs w:val="16"/>
          <w:lang w:eastAsia="en-US"/>
        </w:rPr>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D9757D">
        <w:rPr>
          <w:rFonts w:ascii="Verdana" w:hAnsi="Verdana"/>
          <w:noProof/>
          <w:color w:val="FFFFFF" w:themeColor="background1"/>
          <w:sz w:val="16"/>
          <w:szCs w:val="16"/>
          <w:lang w:eastAsia="en-US"/>
        </w:rPr>
        <w:t>03 ноември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Цветан Цирков, началник отдел УПДУ</w:t>
      </w:r>
    </w:p>
    <w:p w14:paraId="514F3DE7" w14:textId="625F06AA"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Изготвил: </w:t>
      </w:r>
      <w:r w:rsidRPr="00795214">
        <w:rPr>
          <w:rFonts w:ascii="Verdana" w:hAnsi="Verdana"/>
          <w:color w:val="FFFFFF" w:themeColor="background1"/>
          <w:sz w:val="16"/>
          <w:szCs w:val="16"/>
          <w:lang w:eastAsia="en-US"/>
        </w:rPr>
        <w:tab/>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D9757D">
        <w:rPr>
          <w:rFonts w:ascii="Verdana" w:hAnsi="Verdana"/>
          <w:noProof/>
          <w:color w:val="FFFFFF" w:themeColor="background1"/>
          <w:sz w:val="16"/>
          <w:szCs w:val="16"/>
          <w:lang w:eastAsia="en-US"/>
        </w:rPr>
        <w:t>03 ноември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Веселина Виткова, главен експерт УПДУ</w:t>
      </w:r>
    </w:p>
    <w:p w14:paraId="6806A5C6" w14:textId="77777777" w:rsidR="005B4E9D" w:rsidRPr="00795214" w:rsidRDefault="005B4E9D" w:rsidP="00CC278F">
      <w:pPr>
        <w:overflowPunct w:val="0"/>
        <w:autoSpaceDE w:val="0"/>
        <w:autoSpaceDN w:val="0"/>
        <w:adjustRightInd w:val="0"/>
        <w:textAlignment w:val="baseline"/>
        <w:rPr>
          <w:rFonts w:ascii="Verdana" w:hAnsi="Verdana"/>
          <w:b/>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p>
    <w:p w14:paraId="62129B7B" w14:textId="77777777" w:rsidR="001D505D" w:rsidRDefault="00D9757D" w:rsidP="00CC278F">
      <w:pPr>
        <w:jc w:val="both"/>
        <w:rPr>
          <w:rFonts w:ascii="Verdana" w:hAnsi="Verdana"/>
          <w:color w:val="FFFFFF" w:themeColor="background1"/>
          <w:sz w:val="16"/>
          <w:szCs w:val="16"/>
          <w:lang w:eastAsia="en-US"/>
        </w:rPr>
      </w:pPr>
      <w:r>
        <w:rPr>
          <w:rFonts w:ascii="Verdana" w:hAnsi="Verdana"/>
          <w:color w:val="FFFFFF" w:themeColor="background1"/>
          <w:sz w:val="16"/>
          <w:szCs w:val="16"/>
          <w:lang w:eastAsia="en-US"/>
        </w:rPr>
        <w:pict w14:anchorId="0B370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99EE8607-ADA2-41DC-A1C9-2EDBEA819604}" provid="{00000000-0000-0000-0000-000000000000}" issignatureline="t"/>
          </v:shape>
        </w:pict>
      </w:r>
    </w:p>
    <w:p w14:paraId="7EE3B5DD" w14:textId="77777777" w:rsidR="00F03CBC" w:rsidRDefault="00F03CBC" w:rsidP="00CC278F">
      <w:pPr>
        <w:jc w:val="both"/>
        <w:rPr>
          <w:rFonts w:ascii="Verdana" w:hAnsi="Verdana"/>
          <w:color w:val="FFFFFF" w:themeColor="background1"/>
          <w:sz w:val="16"/>
          <w:szCs w:val="16"/>
          <w:lang w:eastAsia="en-US"/>
        </w:rPr>
      </w:pPr>
    </w:p>
    <w:p w14:paraId="00C4ECFB" w14:textId="77777777" w:rsidR="00F03CBC" w:rsidRDefault="00F03CBC" w:rsidP="00CC278F">
      <w:pPr>
        <w:jc w:val="both"/>
        <w:rPr>
          <w:rFonts w:ascii="Verdana" w:hAnsi="Verdana"/>
          <w:color w:val="FFFFFF" w:themeColor="background1"/>
          <w:sz w:val="16"/>
          <w:szCs w:val="16"/>
          <w:lang w:eastAsia="en-US"/>
        </w:rPr>
      </w:pPr>
    </w:p>
    <w:p w14:paraId="1DC3F8E1" w14:textId="77777777" w:rsidR="00F03CBC" w:rsidRDefault="00F03CBC" w:rsidP="00CC278F">
      <w:pPr>
        <w:jc w:val="both"/>
        <w:rPr>
          <w:rFonts w:ascii="Verdana" w:hAnsi="Verdana"/>
          <w:color w:val="FFFFFF" w:themeColor="background1"/>
          <w:sz w:val="16"/>
          <w:szCs w:val="16"/>
          <w:lang w:eastAsia="en-US"/>
        </w:rPr>
      </w:pPr>
    </w:p>
    <w:p w14:paraId="022FA337" w14:textId="77777777" w:rsidR="00F03CBC" w:rsidRDefault="00F03CBC" w:rsidP="00CC278F">
      <w:pPr>
        <w:jc w:val="both"/>
        <w:rPr>
          <w:rFonts w:ascii="Verdana" w:hAnsi="Verdana"/>
          <w:color w:val="FFFFFF" w:themeColor="background1"/>
          <w:sz w:val="16"/>
          <w:szCs w:val="16"/>
          <w:lang w:eastAsia="en-US"/>
        </w:rPr>
      </w:pPr>
    </w:p>
    <w:p w14:paraId="78951AEE" w14:textId="77777777" w:rsidR="00F03CBC" w:rsidRPr="00795214" w:rsidRDefault="00D9757D" w:rsidP="00CC278F">
      <w:pPr>
        <w:jc w:val="both"/>
        <w:rPr>
          <w:rFonts w:ascii="Verdana" w:hAnsi="Verdana"/>
          <w:color w:val="FFFFFF" w:themeColor="background1"/>
          <w:sz w:val="16"/>
          <w:szCs w:val="16"/>
          <w:lang w:eastAsia="en-US"/>
        </w:rPr>
      </w:pPr>
      <w:r>
        <w:rPr>
          <w:rFonts w:ascii="Verdana" w:hAnsi="Verdana"/>
          <w:color w:val="FFFFFF" w:themeColor="background1"/>
          <w:sz w:val="16"/>
          <w:szCs w:val="16"/>
          <w:lang w:eastAsia="en-US"/>
        </w:rPr>
        <w:pict w14:anchorId="59751F96">
          <v:shape id="_x0000_i1026" type="#_x0000_t75" alt="Microsoft Office Signature Line..." style="width:192pt;height:96pt">
            <v:imagedata r:id="rId9" o:title=""/>
            <o:lock v:ext="edit" ungrouping="t" rotation="t" cropping="t" verticies="t" text="t" grouping="t"/>
            <o:signatureline v:ext="edit" id="{4FAA68E9-02DB-44E4-81DC-A0079B3C95B0}" provid="{00000000-0000-0000-0000-000000000000}" issignatureline="t"/>
          </v:shape>
        </w:pict>
      </w:r>
    </w:p>
    <w:sectPr w:rsidR="00F03CBC" w:rsidRPr="00795214" w:rsidSect="00D84B18">
      <w:footerReference w:type="even" r:id="rId10"/>
      <w:footerReference w:type="default" r:id="rId11"/>
      <w:pgSz w:w="12240" w:h="15840"/>
      <w:pgMar w:top="851" w:right="616" w:bottom="709" w:left="851" w:header="708" w:footer="17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1EBF" w14:textId="77777777" w:rsidR="00510784" w:rsidRDefault="00510784">
      <w:r>
        <w:separator/>
      </w:r>
    </w:p>
  </w:endnote>
  <w:endnote w:type="continuationSeparator" w:id="0">
    <w:p w14:paraId="1FA1E495" w14:textId="77777777" w:rsidR="00510784" w:rsidRDefault="0051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38B8" w14:textId="77777777" w:rsidR="006D0223" w:rsidRDefault="006D0223" w:rsidP="006F2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12D3AC" w14:textId="77777777" w:rsidR="006D0223" w:rsidRDefault="006D0223" w:rsidP="00407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C748" w14:textId="77777777" w:rsidR="006D0223" w:rsidRPr="00D84B18" w:rsidRDefault="006D0223">
    <w:pPr>
      <w:pStyle w:val="Footer"/>
      <w:jc w:val="right"/>
      <w:rPr>
        <w:rFonts w:ascii="Verdana" w:hAnsi="Verdana"/>
        <w:sz w:val="16"/>
        <w:szCs w:val="16"/>
      </w:rPr>
    </w:pPr>
    <w:r w:rsidRPr="00D84B18">
      <w:rPr>
        <w:rFonts w:ascii="Verdana" w:hAnsi="Verdana"/>
        <w:sz w:val="16"/>
        <w:szCs w:val="16"/>
      </w:rPr>
      <w:t xml:space="preserve">стр. </w:t>
    </w:r>
    <w:r w:rsidRPr="00D84B18">
      <w:rPr>
        <w:rFonts w:ascii="Verdana" w:hAnsi="Verdana"/>
        <w:sz w:val="16"/>
        <w:szCs w:val="16"/>
      </w:rPr>
      <w:fldChar w:fldCharType="begin"/>
    </w:r>
    <w:r w:rsidRPr="00D84B18">
      <w:rPr>
        <w:rFonts w:ascii="Verdana" w:hAnsi="Verdana"/>
        <w:sz w:val="16"/>
        <w:szCs w:val="16"/>
      </w:rPr>
      <w:instrText xml:space="preserve"> PAGE   \* MERGEFORMAT </w:instrText>
    </w:r>
    <w:r w:rsidRPr="00D84B18">
      <w:rPr>
        <w:rFonts w:ascii="Verdana" w:hAnsi="Verdana"/>
        <w:sz w:val="16"/>
        <w:szCs w:val="16"/>
      </w:rPr>
      <w:fldChar w:fldCharType="separate"/>
    </w:r>
    <w:r w:rsidR="00F03CBC">
      <w:rPr>
        <w:rFonts w:ascii="Verdana" w:hAnsi="Verdana"/>
        <w:noProof/>
        <w:sz w:val="16"/>
        <w:szCs w:val="16"/>
      </w:rPr>
      <w:t>5</w:t>
    </w:r>
    <w:r w:rsidRPr="00D84B18">
      <w:rPr>
        <w:rFonts w:ascii="Verdana" w:hAnsi="Verdana"/>
        <w:sz w:val="16"/>
        <w:szCs w:val="16"/>
      </w:rPr>
      <w:fldChar w:fldCharType="end"/>
    </w:r>
  </w:p>
  <w:p w14:paraId="2455DD77" w14:textId="77777777" w:rsidR="006D0223" w:rsidRDefault="006D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BF2E" w14:textId="77777777" w:rsidR="00510784" w:rsidRDefault="00510784">
      <w:r>
        <w:separator/>
      </w:r>
    </w:p>
  </w:footnote>
  <w:footnote w:type="continuationSeparator" w:id="0">
    <w:p w14:paraId="7C223536" w14:textId="77777777" w:rsidR="00510784" w:rsidRDefault="00510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681E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307E8"/>
    <w:multiLevelType w:val="hybridMultilevel"/>
    <w:tmpl w:val="A8068956"/>
    <w:lvl w:ilvl="0" w:tplc="20303D2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C325AA1"/>
    <w:multiLevelType w:val="hybridMultilevel"/>
    <w:tmpl w:val="15B2D17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15:restartNumberingAfterBreak="0">
    <w:nsid w:val="1E6C4722"/>
    <w:multiLevelType w:val="hybridMultilevel"/>
    <w:tmpl w:val="92B0027C"/>
    <w:lvl w:ilvl="0" w:tplc="7F7E8F30">
      <w:start w:val="1"/>
      <w:numFmt w:val="bullet"/>
      <w:lvlText w:val="-"/>
      <w:lvlJc w:val="left"/>
      <w:pPr>
        <w:ind w:left="435" w:hanging="360"/>
      </w:pPr>
      <w:rPr>
        <w:rFonts w:ascii="Verdana" w:eastAsia="Times New Roman" w:hAnsi="Verdana" w:cs="Vrinda"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4" w15:restartNumberingAfterBreak="0">
    <w:nsid w:val="22E14A68"/>
    <w:multiLevelType w:val="hybridMultilevel"/>
    <w:tmpl w:val="87A2CDF2"/>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27CB4CE3"/>
    <w:multiLevelType w:val="hybridMultilevel"/>
    <w:tmpl w:val="E8DCEAF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28E05A2E"/>
    <w:multiLevelType w:val="hybridMultilevel"/>
    <w:tmpl w:val="C1A429E0"/>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15:restartNumberingAfterBreak="0">
    <w:nsid w:val="2A401CB4"/>
    <w:multiLevelType w:val="hybridMultilevel"/>
    <w:tmpl w:val="C3725DA8"/>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8" w15:restartNumberingAfterBreak="0">
    <w:nsid w:val="2CCB16D5"/>
    <w:multiLevelType w:val="hybridMultilevel"/>
    <w:tmpl w:val="441EA396"/>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716A2FDA"/>
    <w:multiLevelType w:val="hybridMultilevel"/>
    <w:tmpl w:val="A1DCF164"/>
    <w:lvl w:ilvl="0" w:tplc="2F125392">
      <w:start w:val="1"/>
      <w:numFmt w:val="decimal"/>
      <w:lvlText w:val="%1."/>
      <w:lvlJc w:val="left"/>
      <w:pPr>
        <w:ind w:left="942" w:hanging="37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7D34749A"/>
    <w:multiLevelType w:val="hybridMultilevel"/>
    <w:tmpl w:val="0C2EC30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56BA8"/>
    <w:multiLevelType w:val="hybridMultilevel"/>
    <w:tmpl w:val="B5900510"/>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num w:numId="1" w16cid:durableId="336811186">
    <w:abstractNumId w:val="8"/>
  </w:num>
  <w:num w:numId="2" w16cid:durableId="32393499">
    <w:abstractNumId w:val="8"/>
  </w:num>
  <w:num w:numId="3" w16cid:durableId="1609393377">
    <w:abstractNumId w:val="5"/>
  </w:num>
  <w:num w:numId="4" w16cid:durableId="720053179">
    <w:abstractNumId w:val="4"/>
  </w:num>
  <w:num w:numId="5" w16cid:durableId="1036153377">
    <w:abstractNumId w:val="11"/>
  </w:num>
  <w:num w:numId="6" w16cid:durableId="1311862173">
    <w:abstractNumId w:val="3"/>
  </w:num>
  <w:num w:numId="7" w16cid:durableId="1628508659">
    <w:abstractNumId w:val="7"/>
  </w:num>
  <w:num w:numId="8" w16cid:durableId="371004287">
    <w:abstractNumId w:val="0"/>
  </w:num>
  <w:num w:numId="9" w16cid:durableId="1176110702">
    <w:abstractNumId w:val="6"/>
  </w:num>
  <w:num w:numId="10" w16cid:durableId="860047754">
    <w:abstractNumId w:val="9"/>
  </w:num>
  <w:num w:numId="11" w16cid:durableId="2066483151">
    <w:abstractNumId w:val="10"/>
  </w:num>
  <w:num w:numId="12" w16cid:durableId="1250650635">
    <w:abstractNumId w:val="2"/>
  </w:num>
  <w:num w:numId="13" w16cid:durableId="143243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DF"/>
    <w:rsid w:val="000019E6"/>
    <w:rsid w:val="000140D7"/>
    <w:rsid w:val="000152C7"/>
    <w:rsid w:val="00016735"/>
    <w:rsid w:val="000169D9"/>
    <w:rsid w:val="00017AA6"/>
    <w:rsid w:val="00024B23"/>
    <w:rsid w:val="000255A7"/>
    <w:rsid w:val="00025904"/>
    <w:rsid w:val="0003509B"/>
    <w:rsid w:val="000363E5"/>
    <w:rsid w:val="0003730D"/>
    <w:rsid w:val="00040E64"/>
    <w:rsid w:val="000459F6"/>
    <w:rsid w:val="000508C2"/>
    <w:rsid w:val="00053990"/>
    <w:rsid w:val="000547FC"/>
    <w:rsid w:val="00061828"/>
    <w:rsid w:val="00065EF1"/>
    <w:rsid w:val="00066B9A"/>
    <w:rsid w:val="00067016"/>
    <w:rsid w:val="00070F5D"/>
    <w:rsid w:val="000716FA"/>
    <w:rsid w:val="00081903"/>
    <w:rsid w:val="00082047"/>
    <w:rsid w:val="00084250"/>
    <w:rsid w:val="000877DF"/>
    <w:rsid w:val="00094F73"/>
    <w:rsid w:val="000A3A7B"/>
    <w:rsid w:val="000A63C8"/>
    <w:rsid w:val="000A71CE"/>
    <w:rsid w:val="000A7280"/>
    <w:rsid w:val="000B2C02"/>
    <w:rsid w:val="000B3607"/>
    <w:rsid w:val="000C22C4"/>
    <w:rsid w:val="000C654E"/>
    <w:rsid w:val="000D165F"/>
    <w:rsid w:val="000D54BE"/>
    <w:rsid w:val="000D5F8E"/>
    <w:rsid w:val="000D607C"/>
    <w:rsid w:val="000D6483"/>
    <w:rsid w:val="000D64C1"/>
    <w:rsid w:val="000D7AE4"/>
    <w:rsid w:val="000E0FC1"/>
    <w:rsid w:val="000E1504"/>
    <w:rsid w:val="000E43A9"/>
    <w:rsid w:val="000F6844"/>
    <w:rsid w:val="000F6FB4"/>
    <w:rsid w:val="00100294"/>
    <w:rsid w:val="001004A7"/>
    <w:rsid w:val="00102520"/>
    <w:rsid w:val="0011075D"/>
    <w:rsid w:val="001141CA"/>
    <w:rsid w:val="00114BFB"/>
    <w:rsid w:val="00120027"/>
    <w:rsid w:val="00122C33"/>
    <w:rsid w:val="00125A59"/>
    <w:rsid w:val="00127240"/>
    <w:rsid w:val="001329B3"/>
    <w:rsid w:val="00132DCD"/>
    <w:rsid w:val="00134E0F"/>
    <w:rsid w:val="00135055"/>
    <w:rsid w:val="001406A2"/>
    <w:rsid w:val="00141C9F"/>
    <w:rsid w:val="001420F7"/>
    <w:rsid w:val="00142590"/>
    <w:rsid w:val="001438E1"/>
    <w:rsid w:val="00146604"/>
    <w:rsid w:val="0014776F"/>
    <w:rsid w:val="00152F90"/>
    <w:rsid w:val="00164B6D"/>
    <w:rsid w:val="00171192"/>
    <w:rsid w:val="001715B4"/>
    <w:rsid w:val="00171860"/>
    <w:rsid w:val="001763EA"/>
    <w:rsid w:val="00184FE0"/>
    <w:rsid w:val="00195FF7"/>
    <w:rsid w:val="001A364B"/>
    <w:rsid w:val="001A3E0D"/>
    <w:rsid w:val="001B012A"/>
    <w:rsid w:val="001B1A35"/>
    <w:rsid w:val="001B324C"/>
    <w:rsid w:val="001B5449"/>
    <w:rsid w:val="001B5FFC"/>
    <w:rsid w:val="001C2B47"/>
    <w:rsid w:val="001C2DC6"/>
    <w:rsid w:val="001C44F2"/>
    <w:rsid w:val="001C6887"/>
    <w:rsid w:val="001D074D"/>
    <w:rsid w:val="001D0E35"/>
    <w:rsid w:val="001D4E28"/>
    <w:rsid w:val="001D505D"/>
    <w:rsid w:val="001D74F4"/>
    <w:rsid w:val="001D7FBE"/>
    <w:rsid w:val="001E0AE8"/>
    <w:rsid w:val="001E1242"/>
    <w:rsid w:val="001E1F2B"/>
    <w:rsid w:val="001E521D"/>
    <w:rsid w:val="001E6783"/>
    <w:rsid w:val="001F0A5E"/>
    <w:rsid w:val="001F42C6"/>
    <w:rsid w:val="002041B2"/>
    <w:rsid w:val="0021177F"/>
    <w:rsid w:val="002215C1"/>
    <w:rsid w:val="002247F1"/>
    <w:rsid w:val="00227E56"/>
    <w:rsid w:val="00230CBF"/>
    <w:rsid w:val="00231A8F"/>
    <w:rsid w:val="002320FE"/>
    <w:rsid w:val="00233C76"/>
    <w:rsid w:val="00235101"/>
    <w:rsid w:val="002364C7"/>
    <w:rsid w:val="0023709E"/>
    <w:rsid w:val="00237EDA"/>
    <w:rsid w:val="00240F76"/>
    <w:rsid w:val="002509AC"/>
    <w:rsid w:val="00266531"/>
    <w:rsid w:val="002705B3"/>
    <w:rsid w:val="00273366"/>
    <w:rsid w:val="0027473F"/>
    <w:rsid w:val="00275A06"/>
    <w:rsid w:val="002838CE"/>
    <w:rsid w:val="00286966"/>
    <w:rsid w:val="00291622"/>
    <w:rsid w:val="002928D7"/>
    <w:rsid w:val="002A2277"/>
    <w:rsid w:val="002B156B"/>
    <w:rsid w:val="002B35E6"/>
    <w:rsid w:val="002B6592"/>
    <w:rsid w:val="002C1CE9"/>
    <w:rsid w:val="002D1FFD"/>
    <w:rsid w:val="002D35A1"/>
    <w:rsid w:val="002E0F39"/>
    <w:rsid w:val="002E19AD"/>
    <w:rsid w:val="002E4C09"/>
    <w:rsid w:val="002F0E71"/>
    <w:rsid w:val="00301CF4"/>
    <w:rsid w:val="00310E06"/>
    <w:rsid w:val="003111BD"/>
    <w:rsid w:val="003144E8"/>
    <w:rsid w:val="00315391"/>
    <w:rsid w:val="003200EA"/>
    <w:rsid w:val="00322692"/>
    <w:rsid w:val="003265CA"/>
    <w:rsid w:val="00326B32"/>
    <w:rsid w:val="00330EEF"/>
    <w:rsid w:val="003322B3"/>
    <w:rsid w:val="00335F2A"/>
    <w:rsid w:val="00340129"/>
    <w:rsid w:val="00340870"/>
    <w:rsid w:val="00347AFF"/>
    <w:rsid w:val="00355FDE"/>
    <w:rsid w:val="0035689A"/>
    <w:rsid w:val="00360894"/>
    <w:rsid w:val="00363CE6"/>
    <w:rsid w:val="0036467A"/>
    <w:rsid w:val="0036704C"/>
    <w:rsid w:val="00373A2A"/>
    <w:rsid w:val="00374E4F"/>
    <w:rsid w:val="00376CD2"/>
    <w:rsid w:val="00377DDD"/>
    <w:rsid w:val="0038059B"/>
    <w:rsid w:val="00381213"/>
    <w:rsid w:val="00387A23"/>
    <w:rsid w:val="003917B9"/>
    <w:rsid w:val="00392680"/>
    <w:rsid w:val="003A1102"/>
    <w:rsid w:val="003B0ABC"/>
    <w:rsid w:val="003B28AA"/>
    <w:rsid w:val="003B7589"/>
    <w:rsid w:val="003C71BB"/>
    <w:rsid w:val="003D14BF"/>
    <w:rsid w:val="003D1B8D"/>
    <w:rsid w:val="003E6A1C"/>
    <w:rsid w:val="003E7445"/>
    <w:rsid w:val="003E77E2"/>
    <w:rsid w:val="003F258A"/>
    <w:rsid w:val="003F33A2"/>
    <w:rsid w:val="003F5B0D"/>
    <w:rsid w:val="003F6CB1"/>
    <w:rsid w:val="00400786"/>
    <w:rsid w:val="00401AFC"/>
    <w:rsid w:val="00402421"/>
    <w:rsid w:val="00407DDA"/>
    <w:rsid w:val="00407E07"/>
    <w:rsid w:val="00411524"/>
    <w:rsid w:val="004135B3"/>
    <w:rsid w:val="00424768"/>
    <w:rsid w:val="00425856"/>
    <w:rsid w:val="00427861"/>
    <w:rsid w:val="00436993"/>
    <w:rsid w:val="00437610"/>
    <w:rsid w:val="00443993"/>
    <w:rsid w:val="00452B04"/>
    <w:rsid w:val="00456B77"/>
    <w:rsid w:val="004608E8"/>
    <w:rsid w:val="00463215"/>
    <w:rsid w:val="00463611"/>
    <w:rsid w:val="0046776A"/>
    <w:rsid w:val="0047314C"/>
    <w:rsid w:val="004842D0"/>
    <w:rsid w:val="00484540"/>
    <w:rsid w:val="00484B21"/>
    <w:rsid w:val="004860E5"/>
    <w:rsid w:val="004872E5"/>
    <w:rsid w:val="00490273"/>
    <w:rsid w:val="0049309E"/>
    <w:rsid w:val="00495501"/>
    <w:rsid w:val="004958D1"/>
    <w:rsid w:val="00495B24"/>
    <w:rsid w:val="00497E37"/>
    <w:rsid w:val="004A379B"/>
    <w:rsid w:val="004A6998"/>
    <w:rsid w:val="004A69C2"/>
    <w:rsid w:val="004A7E9E"/>
    <w:rsid w:val="004B3D80"/>
    <w:rsid w:val="004B7BD2"/>
    <w:rsid w:val="004C043C"/>
    <w:rsid w:val="004C2FF0"/>
    <w:rsid w:val="004C6A25"/>
    <w:rsid w:val="004C74F1"/>
    <w:rsid w:val="004D4665"/>
    <w:rsid w:val="004E1396"/>
    <w:rsid w:val="004F26BD"/>
    <w:rsid w:val="004F27FF"/>
    <w:rsid w:val="004F4EE1"/>
    <w:rsid w:val="004F69BA"/>
    <w:rsid w:val="00500F6B"/>
    <w:rsid w:val="0050141A"/>
    <w:rsid w:val="005058A3"/>
    <w:rsid w:val="00510784"/>
    <w:rsid w:val="0051644E"/>
    <w:rsid w:val="00517377"/>
    <w:rsid w:val="00531AAB"/>
    <w:rsid w:val="005408B1"/>
    <w:rsid w:val="00540962"/>
    <w:rsid w:val="00543AFC"/>
    <w:rsid w:val="00546047"/>
    <w:rsid w:val="0055009C"/>
    <w:rsid w:val="00550F53"/>
    <w:rsid w:val="005516F0"/>
    <w:rsid w:val="005517C3"/>
    <w:rsid w:val="00566633"/>
    <w:rsid w:val="00566709"/>
    <w:rsid w:val="00574562"/>
    <w:rsid w:val="0058056D"/>
    <w:rsid w:val="005807F5"/>
    <w:rsid w:val="00583664"/>
    <w:rsid w:val="00584AE1"/>
    <w:rsid w:val="00585940"/>
    <w:rsid w:val="005A33AE"/>
    <w:rsid w:val="005A419A"/>
    <w:rsid w:val="005B174B"/>
    <w:rsid w:val="005B41BE"/>
    <w:rsid w:val="005B4D36"/>
    <w:rsid w:val="005B4E9D"/>
    <w:rsid w:val="005B7DB8"/>
    <w:rsid w:val="005B7E8B"/>
    <w:rsid w:val="005C25B8"/>
    <w:rsid w:val="005D3A74"/>
    <w:rsid w:val="005D4898"/>
    <w:rsid w:val="005E147F"/>
    <w:rsid w:val="005E1D41"/>
    <w:rsid w:val="005E3738"/>
    <w:rsid w:val="005F1200"/>
    <w:rsid w:val="005F4E3C"/>
    <w:rsid w:val="00606739"/>
    <w:rsid w:val="0061252A"/>
    <w:rsid w:val="0061421B"/>
    <w:rsid w:val="006166CD"/>
    <w:rsid w:val="00632060"/>
    <w:rsid w:val="00641B8E"/>
    <w:rsid w:val="00650A8C"/>
    <w:rsid w:val="0065199B"/>
    <w:rsid w:val="00656A24"/>
    <w:rsid w:val="00670EB0"/>
    <w:rsid w:val="006716BF"/>
    <w:rsid w:val="00671A00"/>
    <w:rsid w:val="00672C74"/>
    <w:rsid w:val="00673C64"/>
    <w:rsid w:val="00674079"/>
    <w:rsid w:val="00674127"/>
    <w:rsid w:val="006742E3"/>
    <w:rsid w:val="0067476C"/>
    <w:rsid w:val="00674B0C"/>
    <w:rsid w:val="006755E7"/>
    <w:rsid w:val="00675E62"/>
    <w:rsid w:val="0067649F"/>
    <w:rsid w:val="00676A74"/>
    <w:rsid w:val="0068037C"/>
    <w:rsid w:val="006847A1"/>
    <w:rsid w:val="006858D5"/>
    <w:rsid w:val="00695167"/>
    <w:rsid w:val="006A00D4"/>
    <w:rsid w:val="006A0D0B"/>
    <w:rsid w:val="006A1889"/>
    <w:rsid w:val="006A6F30"/>
    <w:rsid w:val="006B77C0"/>
    <w:rsid w:val="006C1209"/>
    <w:rsid w:val="006C3643"/>
    <w:rsid w:val="006C382E"/>
    <w:rsid w:val="006C3C53"/>
    <w:rsid w:val="006C4499"/>
    <w:rsid w:val="006C5FE0"/>
    <w:rsid w:val="006C73C5"/>
    <w:rsid w:val="006D0223"/>
    <w:rsid w:val="006D6D31"/>
    <w:rsid w:val="006E2BA6"/>
    <w:rsid w:val="006E59DF"/>
    <w:rsid w:val="006E5F29"/>
    <w:rsid w:val="006F0C7F"/>
    <w:rsid w:val="006F2C02"/>
    <w:rsid w:val="006F5DDF"/>
    <w:rsid w:val="007020C2"/>
    <w:rsid w:val="00702A9B"/>
    <w:rsid w:val="00703100"/>
    <w:rsid w:val="007034AE"/>
    <w:rsid w:val="007035DB"/>
    <w:rsid w:val="00705DCD"/>
    <w:rsid w:val="00710007"/>
    <w:rsid w:val="00711D62"/>
    <w:rsid w:val="00720D57"/>
    <w:rsid w:val="007233FE"/>
    <w:rsid w:val="007312AE"/>
    <w:rsid w:val="0073602D"/>
    <w:rsid w:val="00737AC7"/>
    <w:rsid w:val="007461F3"/>
    <w:rsid w:val="00746B11"/>
    <w:rsid w:val="00750223"/>
    <w:rsid w:val="007511E9"/>
    <w:rsid w:val="00756D0D"/>
    <w:rsid w:val="007732C0"/>
    <w:rsid w:val="0077518F"/>
    <w:rsid w:val="00776550"/>
    <w:rsid w:val="00777176"/>
    <w:rsid w:val="007844B5"/>
    <w:rsid w:val="00785DDC"/>
    <w:rsid w:val="007914AA"/>
    <w:rsid w:val="00794CDC"/>
    <w:rsid w:val="00795214"/>
    <w:rsid w:val="00795D6F"/>
    <w:rsid w:val="007A1139"/>
    <w:rsid w:val="007A36E8"/>
    <w:rsid w:val="007A7240"/>
    <w:rsid w:val="007B45F6"/>
    <w:rsid w:val="007B63EF"/>
    <w:rsid w:val="007C2D26"/>
    <w:rsid w:val="007C452A"/>
    <w:rsid w:val="007C5E30"/>
    <w:rsid w:val="007D19F4"/>
    <w:rsid w:val="007D2326"/>
    <w:rsid w:val="007D478E"/>
    <w:rsid w:val="007D4EE6"/>
    <w:rsid w:val="007D6DDA"/>
    <w:rsid w:val="007E1866"/>
    <w:rsid w:val="007E25B9"/>
    <w:rsid w:val="007E6FEB"/>
    <w:rsid w:val="007F1F87"/>
    <w:rsid w:val="007F24DB"/>
    <w:rsid w:val="007F421F"/>
    <w:rsid w:val="007F522E"/>
    <w:rsid w:val="007F6C5E"/>
    <w:rsid w:val="007F75F4"/>
    <w:rsid w:val="00807243"/>
    <w:rsid w:val="00810210"/>
    <w:rsid w:val="0081194F"/>
    <w:rsid w:val="008222FB"/>
    <w:rsid w:val="00825CB1"/>
    <w:rsid w:val="00827CFF"/>
    <w:rsid w:val="008303EF"/>
    <w:rsid w:val="008332E7"/>
    <w:rsid w:val="008429A3"/>
    <w:rsid w:val="00842E70"/>
    <w:rsid w:val="008458CD"/>
    <w:rsid w:val="00855B84"/>
    <w:rsid w:val="008563FD"/>
    <w:rsid w:val="00865201"/>
    <w:rsid w:val="008825F8"/>
    <w:rsid w:val="008844CC"/>
    <w:rsid w:val="00884F37"/>
    <w:rsid w:val="00890463"/>
    <w:rsid w:val="0089767C"/>
    <w:rsid w:val="00897E77"/>
    <w:rsid w:val="008A40D7"/>
    <w:rsid w:val="008A6110"/>
    <w:rsid w:val="008B1CA1"/>
    <w:rsid w:val="008C0857"/>
    <w:rsid w:val="008C1C46"/>
    <w:rsid w:val="008C28AF"/>
    <w:rsid w:val="008C29F6"/>
    <w:rsid w:val="008C3A72"/>
    <w:rsid w:val="008D0FAF"/>
    <w:rsid w:val="008D1835"/>
    <w:rsid w:val="008D39A7"/>
    <w:rsid w:val="008E1ACC"/>
    <w:rsid w:val="008E2A60"/>
    <w:rsid w:val="008E3B85"/>
    <w:rsid w:val="008E4C44"/>
    <w:rsid w:val="008E4F66"/>
    <w:rsid w:val="008E6E44"/>
    <w:rsid w:val="008E7B8F"/>
    <w:rsid w:val="008F00B4"/>
    <w:rsid w:val="008F4289"/>
    <w:rsid w:val="008F48E7"/>
    <w:rsid w:val="008F65E5"/>
    <w:rsid w:val="008F6C8B"/>
    <w:rsid w:val="008F6F73"/>
    <w:rsid w:val="00901CEE"/>
    <w:rsid w:val="00902456"/>
    <w:rsid w:val="0090307D"/>
    <w:rsid w:val="0090782E"/>
    <w:rsid w:val="00924C66"/>
    <w:rsid w:val="00930B84"/>
    <w:rsid w:val="00936715"/>
    <w:rsid w:val="0093773B"/>
    <w:rsid w:val="00953B8E"/>
    <w:rsid w:val="0095644F"/>
    <w:rsid w:val="00965E7C"/>
    <w:rsid w:val="009678A8"/>
    <w:rsid w:val="0097424E"/>
    <w:rsid w:val="00976664"/>
    <w:rsid w:val="00980F62"/>
    <w:rsid w:val="00981413"/>
    <w:rsid w:val="00982D56"/>
    <w:rsid w:val="00983F4B"/>
    <w:rsid w:val="00991498"/>
    <w:rsid w:val="00991E0D"/>
    <w:rsid w:val="009929E8"/>
    <w:rsid w:val="009936C8"/>
    <w:rsid w:val="00995BB2"/>
    <w:rsid w:val="00996DF9"/>
    <w:rsid w:val="009A2D3B"/>
    <w:rsid w:val="009A56BA"/>
    <w:rsid w:val="009C4B56"/>
    <w:rsid w:val="009C64C0"/>
    <w:rsid w:val="009D3144"/>
    <w:rsid w:val="009D47EA"/>
    <w:rsid w:val="009E1F21"/>
    <w:rsid w:val="009E1FA5"/>
    <w:rsid w:val="009E2684"/>
    <w:rsid w:val="009E73F3"/>
    <w:rsid w:val="009F68FE"/>
    <w:rsid w:val="00A054E4"/>
    <w:rsid w:val="00A10A17"/>
    <w:rsid w:val="00A1134D"/>
    <w:rsid w:val="00A12521"/>
    <w:rsid w:val="00A1567F"/>
    <w:rsid w:val="00A156B3"/>
    <w:rsid w:val="00A17447"/>
    <w:rsid w:val="00A175A5"/>
    <w:rsid w:val="00A228E1"/>
    <w:rsid w:val="00A26DA1"/>
    <w:rsid w:val="00A309D6"/>
    <w:rsid w:val="00A3172B"/>
    <w:rsid w:val="00A317E9"/>
    <w:rsid w:val="00A3253D"/>
    <w:rsid w:val="00A332A8"/>
    <w:rsid w:val="00A36139"/>
    <w:rsid w:val="00A43853"/>
    <w:rsid w:val="00A5533B"/>
    <w:rsid w:val="00A5654D"/>
    <w:rsid w:val="00A61E16"/>
    <w:rsid w:val="00A70FC8"/>
    <w:rsid w:val="00A735EE"/>
    <w:rsid w:val="00A76DF9"/>
    <w:rsid w:val="00A775C0"/>
    <w:rsid w:val="00A82817"/>
    <w:rsid w:val="00A833B4"/>
    <w:rsid w:val="00A86B7F"/>
    <w:rsid w:val="00A93770"/>
    <w:rsid w:val="00AA25DA"/>
    <w:rsid w:val="00AA4C24"/>
    <w:rsid w:val="00AA67C3"/>
    <w:rsid w:val="00AB3F09"/>
    <w:rsid w:val="00AB52C7"/>
    <w:rsid w:val="00AC0C68"/>
    <w:rsid w:val="00AC105F"/>
    <w:rsid w:val="00AC3BB3"/>
    <w:rsid w:val="00AC4963"/>
    <w:rsid w:val="00AC53E4"/>
    <w:rsid w:val="00AD0921"/>
    <w:rsid w:val="00AE3A4D"/>
    <w:rsid w:val="00AE5977"/>
    <w:rsid w:val="00AE5EE0"/>
    <w:rsid w:val="00AF2563"/>
    <w:rsid w:val="00AF5333"/>
    <w:rsid w:val="00AF6B15"/>
    <w:rsid w:val="00AF7727"/>
    <w:rsid w:val="00B0398B"/>
    <w:rsid w:val="00B0712D"/>
    <w:rsid w:val="00B077E2"/>
    <w:rsid w:val="00B12361"/>
    <w:rsid w:val="00B155BA"/>
    <w:rsid w:val="00B30BDD"/>
    <w:rsid w:val="00B30DC5"/>
    <w:rsid w:val="00B35C8F"/>
    <w:rsid w:val="00B377F5"/>
    <w:rsid w:val="00B421FC"/>
    <w:rsid w:val="00B42826"/>
    <w:rsid w:val="00B51E50"/>
    <w:rsid w:val="00B61FDF"/>
    <w:rsid w:val="00B70D22"/>
    <w:rsid w:val="00B71DBE"/>
    <w:rsid w:val="00B76889"/>
    <w:rsid w:val="00B77ACF"/>
    <w:rsid w:val="00B808E8"/>
    <w:rsid w:val="00B84367"/>
    <w:rsid w:val="00B84EE6"/>
    <w:rsid w:val="00B85F77"/>
    <w:rsid w:val="00B869BA"/>
    <w:rsid w:val="00B90BA9"/>
    <w:rsid w:val="00B9355B"/>
    <w:rsid w:val="00B9365A"/>
    <w:rsid w:val="00B96484"/>
    <w:rsid w:val="00B97B50"/>
    <w:rsid w:val="00B97E8C"/>
    <w:rsid w:val="00BA1499"/>
    <w:rsid w:val="00BA649B"/>
    <w:rsid w:val="00BA6F04"/>
    <w:rsid w:val="00BA7DF3"/>
    <w:rsid w:val="00BB0656"/>
    <w:rsid w:val="00BB1576"/>
    <w:rsid w:val="00BB5B2B"/>
    <w:rsid w:val="00BB67B4"/>
    <w:rsid w:val="00BB7681"/>
    <w:rsid w:val="00BC5377"/>
    <w:rsid w:val="00BD2C94"/>
    <w:rsid w:val="00BD2E6C"/>
    <w:rsid w:val="00BE34D9"/>
    <w:rsid w:val="00BE78E5"/>
    <w:rsid w:val="00BF4008"/>
    <w:rsid w:val="00BF4E9B"/>
    <w:rsid w:val="00BF79BB"/>
    <w:rsid w:val="00C007E2"/>
    <w:rsid w:val="00C00BB0"/>
    <w:rsid w:val="00C01689"/>
    <w:rsid w:val="00C026E1"/>
    <w:rsid w:val="00C030D2"/>
    <w:rsid w:val="00C05050"/>
    <w:rsid w:val="00C051CE"/>
    <w:rsid w:val="00C13588"/>
    <w:rsid w:val="00C1404B"/>
    <w:rsid w:val="00C1521C"/>
    <w:rsid w:val="00C1627C"/>
    <w:rsid w:val="00C201A6"/>
    <w:rsid w:val="00C2517F"/>
    <w:rsid w:val="00C25F04"/>
    <w:rsid w:val="00C303AD"/>
    <w:rsid w:val="00C309E0"/>
    <w:rsid w:val="00C30E9D"/>
    <w:rsid w:val="00C3164E"/>
    <w:rsid w:val="00C351DE"/>
    <w:rsid w:val="00C45C04"/>
    <w:rsid w:val="00C46755"/>
    <w:rsid w:val="00C53488"/>
    <w:rsid w:val="00C544DC"/>
    <w:rsid w:val="00C5717E"/>
    <w:rsid w:val="00C642DC"/>
    <w:rsid w:val="00C71F37"/>
    <w:rsid w:val="00C73DF1"/>
    <w:rsid w:val="00C85091"/>
    <w:rsid w:val="00C901CA"/>
    <w:rsid w:val="00C9574D"/>
    <w:rsid w:val="00C97F6A"/>
    <w:rsid w:val="00CA30A6"/>
    <w:rsid w:val="00CA64D6"/>
    <w:rsid w:val="00CB1484"/>
    <w:rsid w:val="00CB20A7"/>
    <w:rsid w:val="00CB41BD"/>
    <w:rsid w:val="00CB5D34"/>
    <w:rsid w:val="00CB61A5"/>
    <w:rsid w:val="00CC06E7"/>
    <w:rsid w:val="00CC09C4"/>
    <w:rsid w:val="00CC118B"/>
    <w:rsid w:val="00CC278F"/>
    <w:rsid w:val="00CC724E"/>
    <w:rsid w:val="00CE3425"/>
    <w:rsid w:val="00CE5168"/>
    <w:rsid w:val="00CE73D1"/>
    <w:rsid w:val="00CF27F5"/>
    <w:rsid w:val="00CF63CD"/>
    <w:rsid w:val="00D03DAA"/>
    <w:rsid w:val="00D03EC0"/>
    <w:rsid w:val="00D13F7E"/>
    <w:rsid w:val="00D13FF9"/>
    <w:rsid w:val="00D20022"/>
    <w:rsid w:val="00D21B1F"/>
    <w:rsid w:val="00D35EE1"/>
    <w:rsid w:val="00D402E6"/>
    <w:rsid w:val="00D41825"/>
    <w:rsid w:val="00D449C9"/>
    <w:rsid w:val="00D51809"/>
    <w:rsid w:val="00D523B4"/>
    <w:rsid w:val="00D6168C"/>
    <w:rsid w:val="00D64A96"/>
    <w:rsid w:val="00D7114B"/>
    <w:rsid w:val="00D74070"/>
    <w:rsid w:val="00D75C2F"/>
    <w:rsid w:val="00D80F68"/>
    <w:rsid w:val="00D845DB"/>
    <w:rsid w:val="00D84B18"/>
    <w:rsid w:val="00D90198"/>
    <w:rsid w:val="00D93D2C"/>
    <w:rsid w:val="00D94856"/>
    <w:rsid w:val="00D94EE9"/>
    <w:rsid w:val="00D9757D"/>
    <w:rsid w:val="00DA5A06"/>
    <w:rsid w:val="00DB2CD7"/>
    <w:rsid w:val="00DC0FC4"/>
    <w:rsid w:val="00DC5F02"/>
    <w:rsid w:val="00DD041B"/>
    <w:rsid w:val="00DD2DD1"/>
    <w:rsid w:val="00DD7934"/>
    <w:rsid w:val="00DE2CFD"/>
    <w:rsid w:val="00DE40A4"/>
    <w:rsid w:val="00DE7B24"/>
    <w:rsid w:val="00DF3D9D"/>
    <w:rsid w:val="00DF599F"/>
    <w:rsid w:val="00DF6901"/>
    <w:rsid w:val="00E00976"/>
    <w:rsid w:val="00E037B7"/>
    <w:rsid w:val="00E03E90"/>
    <w:rsid w:val="00E07BED"/>
    <w:rsid w:val="00E07DE4"/>
    <w:rsid w:val="00E12EC0"/>
    <w:rsid w:val="00E15316"/>
    <w:rsid w:val="00E1684A"/>
    <w:rsid w:val="00E16D8D"/>
    <w:rsid w:val="00E21759"/>
    <w:rsid w:val="00E21BA8"/>
    <w:rsid w:val="00E22F2C"/>
    <w:rsid w:val="00E262A7"/>
    <w:rsid w:val="00E26BDF"/>
    <w:rsid w:val="00E309D7"/>
    <w:rsid w:val="00E34EE5"/>
    <w:rsid w:val="00E40001"/>
    <w:rsid w:val="00E414A1"/>
    <w:rsid w:val="00E43293"/>
    <w:rsid w:val="00E47FC6"/>
    <w:rsid w:val="00E51E55"/>
    <w:rsid w:val="00E53A5C"/>
    <w:rsid w:val="00E6570D"/>
    <w:rsid w:val="00E74BC2"/>
    <w:rsid w:val="00E77C52"/>
    <w:rsid w:val="00E80974"/>
    <w:rsid w:val="00E846D6"/>
    <w:rsid w:val="00E87425"/>
    <w:rsid w:val="00E90A47"/>
    <w:rsid w:val="00E94BB6"/>
    <w:rsid w:val="00E95664"/>
    <w:rsid w:val="00EA1E89"/>
    <w:rsid w:val="00EA68C0"/>
    <w:rsid w:val="00EA6F31"/>
    <w:rsid w:val="00EB0769"/>
    <w:rsid w:val="00EB078A"/>
    <w:rsid w:val="00EB0C75"/>
    <w:rsid w:val="00EB44F5"/>
    <w:rsid w:val="00EB5215"/>
    <w:rsid w:val="00EB67A0"/>
    <w:rsid w:val="00EB7E52"/>
    <w:rsid w:val="00EC3E2B"/>
    <w:rsid w:val="00ED1B8E"/>
    <w:rsid w:val="00ED235A"/>
    <w:rsid w:val="00ED26BE"/>
    <w:rsid w:val="00ED421B"/>
    <w:rsid w:val="00ED614C"/>
    <w:rsid w:val="00ED7378"/>
    <w:rsid w:val="00EE2187"/>
    <w:rsid w:val="00EF014A"/>
    <w:rsid w:val="00EF2EA3"/>
    <w:rsid w:val="00F03CBC"/>
    <w:rsid w:val="00F1137B"/>
    <w:rsid w:val="00F12C8D"/>
    <w:rsid w:val="00F13B5E"/>
    <w:rsid w:val="00F14645"/>
    <w:rsid w:val="00F14B60"/>
    <w:rsid w:val="00F207F9"/>
    <w:rsid w:val="00F23E1D"/>
    <w:rsid w:val="00F268B5"/>
    <w:rsid w:val="00F3555F"/>
    <w:rsid w:val="00F35F42"/>
    <w:rsid w:val="00F365E3"/>
    <w:rsid w:val="00F36E17"/>
    <w:rsid w:val="00F519FA"/>
    <w:rsid w:val="00F61DD0"/>
    <w:rsid w:val="00F62F39"/>
    <w:rsid w:val="00F750AC"/>
    <w:rsid w:val="00F75A13"/>
    <w:rsid w:val="00F80A01"/>
    <w:rsid w:val="00F81F7E"/>
    <w:rsid w:val="00F82B2A"/>
    <w:rsid w:val="00F84125"/>
    <w:rsid w:val="00F87D18"/>
    <w:rsid w:val="00F91F92"/>
    <w:rsid w:val="00F932A6"/>
    <w:rsid w:val="00F940DB"/>
    <w:rsid w:val="00FA2D1D"/>
    <w:rsid w:val="00FB175E"/>
    <w:rsid w:val="00FB5395"/>
    <w:rsid w:val="00FB6D6E"/>
    <w:rsid w:val="00FC004B"/>
    <w:rsid w:val="00FC2559"/>
    <w:rsid w:val="00FC567B"/>
    <w:rsid w:val="00FC6E67"/>
    <w:rsid w:val="00FD6B1C"/>
    <w:rsid w:val="00FE09E7"/>
    <w:rsid w:val="00FE5DD9"/>
    <w:rsid w:val="00FF03EE"/>
    <w:rsid w:val="00FF3E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F4652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5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4087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Footer">
    <w:name w:val="footer"/>
    <w:basedOn w:val="Normal"/>
    <w:link w:val="FooterChar"/>
    <w:uiPriority w:val="99"/>
    <w:rsid w:val="006755E7"/>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6755E7"/>
    <w:rPr>
      <w:rFonts w:cs="Times New Roman"/>
    </w:rPr>
  </w:style>
  <w:style w:type="paragraph" w:customStyle="1" w:styleId="CharCharChar">
    <w:name w:val="Char Char Char"/>
    <w:basedOn w:val="Normal"/>
    <w:rsid w:val="007F6C5E"/>
    <w:pPr>
      <w:tabs>
        <w:tab w:val="left" w:pos="709"/>
      </w:tabs>
    </w:pPr>
    <w:rPr>
      <w:rFonts w:ascii="Tahoma" w:hAnsi="Tahoma" w:cs="Tahoma"/>
      <w:lang w:val="pl-PL" w:eastAsia="pl-PL"/>
    </w:rPr>
  </w:style>
  <w:style w:type="table" w:styleId="TableGrid">
    <w:name w:val="Table Grid"/>
    <w:basedOn w:val="TableNormal"/>
    <w:uiPriority w:val="99"/>
    <w:rsid w:val="00C007E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1"/>
    <w:basedOn w:val="Normal"/>
    <w:uiPriority w:val="99"/>
    <w:rsid w:val="00A156B3"/>
    <w:pPr>
      <w:tabs>
        <w:tab w:val="left" w:pos="709"/>
      </w:tabs>
    </w:pPr>
    <w:rPr>
      <w:rFonts w:ascii="Tahoma" w:hAnsi="Tahoma" w:cs="Tahoma"/>
      <w:lang w:val="pl-PL" w:eastAsia="pl-PL"/>
    </w:rPr>
  </w:style>
  <w:style w:type="paragraph" w:customStyle="1" w:styleId="CharCharChar2">
    <w:name w:val="Char Char Char2"/>
    <w:basedOn w:val="Normal"/>
    <w:uiPriority w:val="99"/>
    <w:rsid w:val="0093773B"/>
    <w:pPr>
      <w:tabs>
        <w:tab w:val="left" w:pos="709"/>
      </w:tabs>
    </w:pPr>
    <w:rPr>
      <w:rFonts w:ascii="Tahoma" w:hAnsi="Tahoma" w:cs="Tahoma"/>
      <w:lang w:val="pl-PL" w:eastAsia="pl-PL"/>
    </w:rPr>
  </w:style>
  <w:style w:type="paragraph" w:customStyle="1" w:styleId="p1">
    <w:name w:val="p1"/>
    <w:basedOn w:val="Normal"/>
    <w:uiPriority w:val="99"/>
    <w:rsid w:val="0093773B"/>
    <w:pPr>
      <w:spacing w:before="100" w:beforeAutospacing="1" w:after="100" w:afterAutospacing="1"/>
    </w:pPr>
    <w:rPr>
      <w:rFonts w:eastAsia="Batang"/>
      <w:lang w:eastAsia="ko-KR"/>
    </w:rPr>
  </w:style>
  <w:style w:type="paragraph" w:styleId="BodyTextIndent2">
    <w:name w:val="Body Text Indent 2"/>
    <w:basedOn w:val="Normal"/>
    <w:link w:val="BodyTextIndent2Char"/>
    <w:uiPriority w:val="99"/>
    <w:rsid w:val="003B28AA"/>
    <w:pPr>
      <w:overflowPunct w:val="0"/>
      <w:autoSpaceDE w:val="0"/>
      <w:autoSpaceDN w:val="0"/>
      <w:adjustRightInd w:val="0"/>
      <w:spacing w:after="120" w:line="480" w:lineRule="auto"/>
      <w:ind w:left="283"/>
      <w:textAlignment w:val="baseline"/>
    </w:pPr>
    <w:rPr>
      <w:rFonts w:ascii="Arial" w:hAnsi="Arial" w:cs="Arial"/>
      <w:sz w:val="20"/>
      <w:szCs w:val="20"/>
      <w:lang w:val="en-US" w:eastAsia="en-US"/>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customStyle="1" w:styleId="CharCharChar3">
    <w:name w:val="Char Char Char3"/>
    <w:basedOn w:val="Normal"/>
    <w:uiPriority w:val="99"/>
    <w:rsid w:val="003B28AA"/>
    <w:pPr>
      <w:tabs>
        <w:tab w:val="left" w:pos="709"/>
      </w:tabs>
    </w:pPr>
    <w:rPr>
      <w:rFonts w:ascii="Tahoma" w:hAnsi="Tahoma" w:cs="Tahoma"/>
      <w:lang w:val="pl-PL" w:eastAsia="pl-PL"/>
    </w:rPr>
  </w:style>
  <w:style w:type="paragraph" w:customStyle="1" w:styleId="CharCharChar4">
    <w:name w:val="Char Char Char4"/>
    <w:basedOn w:val="Normal"/>
    <w:uiPriority w:val="99"/>
    <w:rsid w:val="003C71BB"/>
    <w:pPr>
      <w:tabs>
        <w:tab w:val="left" w:pos="709"/>
      </w:tabs>
    </w:pPr>
    <w:rPr>
      <w:rFonts w:ascii="Tahoma" w:hAnsi="Tahoma" w:cs="Tahoma"/>
      <w:lang w:val="pl-PL" w:eastAsia="pl-PL"/>
    </w:rPr>
  </w:style>
  <w:style w:type="paragraph" w:customStyle="1" w:styleId="CharCharChar5">
    <w:name w:val="Char Char Char5"/>
    <w:basedOn w:val="Normal"/>
    <w:uiPriority w:val="99"/>
    <w:rsid w:val="00B155BA"/>
    <w:pPr>
      <w:tabs>
        <w:tab w:val="left" w:pos="709"/>
      </w:tabs>
    </w:pPr>
    <w:rPr>
      <w:rFonts w:ascii="Tahoma" w:hAnsi="Tahoma" w:cs="Tahoma"/>
      <w:lang w:val="pl-PL" w:eastAsia="pl-PL"/>
    </w:rPr>
  </w:style>
  <w:style w:type="paragraph" w:customStyle="1" w:styleId="CharCharChar6">
    <w:name w:val="Char Char Char6"/>
    <w:basedOn w:val="Normal"/>
    <w:uiPriority w:val="99"/>
    <w:rsid w:val="005B41BE"/>
    <w:pPr>
      <w:tabs>
        <w:tab w:val="left" w:pos="709"/>
      </w:tabs>
    </w:pPr>
    <w:rPr>
      <w:rFonts w:ascii="Tahoma" w:hAnsi="Tahoma"/>
      <w:lang w:val="pl-PL" w:eastAsia="pl-PL"/>
    </w:rPr>
  </w:style>
  <w:style w:type="paragraph" w:customStyle="1" w:styleId="CharCharChar7">
    <w:name w:val="Char Char Char7"/>
    <w:basedOn w:val="Normal"/>
    <w:uiPriority w:val="99"/>
    <w:rsid w:val="00F365E3"/>
    <w:pPr>
      <w:tabs>
        <w:tab w:val="left" w:pos="709"/>
      </w:tabs>
    </w:pPr>
    <w:rPr>
      <w:rFonts w:ascii="Tahoma" w:hAnsi="Tahoma"/>
      <w:lang w:val="pl-PL" w:eastAsia="pl-PL"/>
    </w:rPr>
  </w:style>
  <w:style w:type="paragraph" w:styleId="Header">
    <w:name w:val="header"/>
    <w:basedOn w:val="Normal"/>
    <w:link w:val="HeaderChar"/>
    <w:uiPriority w:val="99"/>
    <w:rsid w:val="0090307D"/>
    <w:pPr>
      <w:tabs>
        <w:tab w:val="center" w:pos="4536"/>
        <w:tab w:val="right" w:pos="9072"/>
      </w:tabs>
    </w:pPr>
  </w:style>
  <w:style w:type="character" w:customStyle="1" w:styleId="HeaderChar">
    <w:name w:val="Header Char"/>
    <w:basedOn w:val="DefaultParagraphFont"/>
    <w:link w:val="Header"/>
    <w:uiPriority w:val="99"/>
    <w:locked/>
    <w:rsid w:val="0090307D"/>
    <w:rPr>
      <w:rFonts w:cs="Times New Roman"/>
      <w:sz w:val="24"/>
    </w:rPr>
  </w:style>
  <w:style w:type="paragraph" w:styleId="ListParagraph">
    <w:name w:val="List Paragraph"/>
    <w:basedOn w:val="Normal"/>
    <w:uiPriority w:val="34"/>
    <w:qFormat/>
    <w:rsid w:val="00BB7681"/>
    <w:pPr>
      <w:ind w:left="720"/>
      <w:contextualSpacing/>
    </w:pPr>
  </w:style>
  <w:style w:type="paragraph" w:styleId="ListBullet">
    <w:name w:val="List Bullet"/>
    <w:basedOn w:val="Normal"/>
    <w:uiPriority w:val="99"/>
    <w:unhideWhenUsed/>
    <w:rsid w:val="001A364B"/>
    <w:pPr>
      <w:numPr>
        <w:numId w:val="8"/>
      </w:numPr>
      <w:contextualSpacing/>
    </w:pPr>
  </w:style>
  <w:style w:type="character" w:styleId="CommentReference">
    <w:name w:val="annotation reference"/>
    <w:basedOn w:val="DefaultParagraphFont"/>
    <w:uiPriority w:val="99"/>
    <w:semiHidden/>
    <w:unhideWhenUsed/>
    <w:rsid w:val="00711D62"/>
    <w:rPr>
      <w:sz w:val="16"/>
      <w:szCs w:val="16"/>
    </w:rPr>
  </w:style>
  <w:style w:type="paragraph" w:styleId="CommentText">
    <w:name w:val="annotation text"/>
    <w:basedOn w:val="Normal"/>
    <w:link w:val="CommentTextChar"/>
    <w:uiPriority w:val="99"/>
    <w:semiHidden/>
    <w:unhideWhenUsed/>
    <w:rsid w:val="00711D62"/>
    <w:rPr>
      <w:sz w:val="20"/>
      <w:szCs w:val="20"/>
    </w:rPr>
  </w:style>
  <w:style w:type="character" w:customStyle="1" w:styleId="CommentTextChar">
    <w:name w:val="Comment Text Char"/>
    <w:basedOn w:val="DefaultParagraphFont"/>
    <w:link w:val="CommentText"/>
    <w:uiPriority w:val="99"/>
    <w:semiHidden/>
    <w:rsid w:val="00711D62"/>
    <w:rPr>
      <w:sz w:val="20"/>
      <w:szCs w:val="20"/>
    </w:rPr>
  </w:style>
  <w:style w:type="paragraph" w:styleId="CommentSubject">
    <w:name w:val="annotation subject"/>
    <w:basedOn w:val="CommentText"/>
    <w:next w:val="CommentText"/>
    <w:link w:val="CommentSubjectChar"/>
    <w:uiPriority w:val="99"/>
    <w:semiHidden/>
    <w:unhideWhenUsed/>
    <w:rsid w:val="00711D62"/>
    <w:rPr>
      <w:b/>
      <w:bCs/>
    </w:rPr>
  </w:style>
  <w:style w:type="character" w:customStyle="1" w:styleId="CommentSubjectChar">
    <w:name w:val="Comment Subject Char"/>
    <w:basedOn w:val="CommentTextChar"/>
    <w:link w:val="CommentSubject"/>
    <w:uiPriority w:val="99"/>
    <w:semiHidden/>
    <w:rsid w:val="00711D62"/>
    <w:rPr>
      <w:b/>
      <w:bCs/>
      <w:sz w:val="20"/>
      <w:szCs w:val="20"/>
    </w:rPr>
  </w:style>
  <w:style w:type="character" w:customStyle="1" w:styleId="ala">
    <w:name w:val="al_a"/>
    <w:basedOn w:val="DefaultParagraphFont"/>
    <w:rsid w:val="001E6783"/>
  </w:style>
  <w:style w:type="character" w:styleId="Hyperlink">
    <w:name w:val="Hyperlink"/>
    <w:basedOn w:val="DefaultParagraphFont"/>
    <w:uiPriority w:val="99"/>
    <w:unhideWhenUsed/>
    <w:rsid w:val="003F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8517">
      <w:bodyDiv w:val="1"/>
      <w:marLeft w:val="0"/>
      <w:marRight w:val="0"/>
      <w:marTop w:val="0"/>
      <w:marBottom w:val="0"/>
      <w:divBdr>
        <w:top w:val="none" w:sz="0" w:space="0" w:color="auto"/>
        <w:left w:val="none" w:sz="0" w:space="0" w:color="auto"/>
        <w:bottom w:val="none" w:sz="0" w:space="0" w:color="auto"/>
        <w:right w:val="none" w:sz="0" w:space="0" w:color="auto"/>
      </w:divBdr>
      <w:divsChild>
        <w:div w:id="1073234341">
          <w:marLeft w:val="0"/>
          <w:marRight w:val="0"/>
          <w:marTop w:val="0"/>
          <w:marBottom w:val="0"/>
          <w:divBdr>
            <w:top w:val="none" w:sz="0" w:space="0" w:color="auto"/>
            <w:left w:val="none" w:sz="0" w:space="0" w:color="auto"/>
            <w:bottom w:val="none" w:sz="0" w:space="0" w:color="auto"/>
            <w:right w:val="none" w:sz="0" w:space="0" w:color="auto"/>
          </w:divBdr>
        </w:div>
        <w:div w:id="2011565528">
          <w:marLeft w:val="0"/>
          <w:marRight w:val="0"/>
          <w:marTop w:val="0"/>
          <w:marBottom w:val="0"/>
          <w:divBdr>
            <w:top w:val="none" w:sz="0" w:space="0" w:color="auto"/>
            <w:left w:val="none" w:sz="0" w:space="0" w:color="auto"/>
            <w:bottom w:val="none" w:sz="0" w:space="0" w:color="auto"/>
            <w:right w:val="none" w:sz="0" w:space="0" w:color="auto"/>
          </w:divBdr>
        </w:div>
        <w:div w:id="698160707">
          <w:marLeft w:val="0"/>
          <w:marRight w:val="0"/>
          <w:marTop w:val="0"/>
          <w:marBottom w:val="0"/>
          <w:divBdr>
            <w:top w:val="none" w:sz="0" w:space="0" w:color="auto"/>
            <w:left w:val="none" w:sz="0" w:space="0" w:color="auto"/>
            <w:bottom w:val="none" w:sz="0" w:space="0" w:color="auto"/>
            <w:right w:val="none" w:sz="0" w:space="0" w:color="auto"/>
          </w:divBdr>
        </w:div>
        <w:div w:id="400296784">
          <w:marLeft w:val="0"/>
          <w:marRight w:val="0"/>
          <w:marTop w:val="0"/>
          <w:marBottom w:val="0"/>
          <w:divBdr>
            <w:top w:val="none" w:sz="0" w:space="0" w:color="auto"/>
            <w:left w:val="none" w:sz="0" w:space="0" w:color="auto"/>
            <w:bottom w:val="none" w:sz="0" w:space="0" w:color="auto"/>
            <w:right w:val="none" w:sz="0" w:space="0" w:color="auto"/>
          </w:divBdr>
        </w:div>
      </w:divsChild>
    </w:div>
    <w:div w:id="2143771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47;&#1047;&#1053;&#1077;&#1092;&#1090;&#1053;_2013_1574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51A5-E5F1-45CB-A50C-8A034C89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2439</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2025-11-03T09:35:00Z</dcterms:created>
  <dcterms:modified xsi:type="dcterms:W3CDTF">2025-11-03T09:35:00Z</dcterms:modified>
</cp:coreProperties>
</file>