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FAED" w14:textId="77777777" w:rsidR="002D7FCE" w:rsidRPr="0040173C" w:rsidRDefault="002D7FCE" w:rsidP="00F02E6F">
      <w:pPr>
        <w:pStyle w:val="Title"/>
      </w:pPr>
    </w:p>
    <w:p w14:paraId="53A07513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4DB84AD2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321B29DD" w14:textId="1CB5765A" w:rsidR="00592D9D" w:rsidRPr="00DF31C2" w:rsidRDefault="00E023FA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5721D960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489D2CC3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50CB1C77" w14:textId="6B0B8B90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E023F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725</w:t>
      </w:r>
    </w:p>
    <w:p w14:paraId="1B0FE317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4B87A55F" w14:textId="0CCE2A96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023FA">
        <w:rPr>
          <w:rFonts w:ascii="Times New Roman" w:hAnsi="Times New Roman"/>
          <w:b/>
          <w:sz w:val="30"/>
          <w:szCs w:val="30"/>
          <w:lang w:val="bg-BG"/>
        </w:rPr>
        <w:t>29 октомври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2DE01A4F" w14:textId="77777777" w:rsidR="00592D9D" w:rsidRPr="0040173C" w:rsidRDefault="00592D9D" w:rsidP="00592D9D">
      <w:pPr>
        <w:rPr>
          <w:lang w:val="bg-BG"/>
        </w:rPr>
      </w:pPr>
    </w:p>
    <w:p w14:paraId="095E18A7" w14:textId="77777777" w:rsidR="008E2D3E" w:rsidRPr="0040173C" w:rsidRDefault="008E2D3E" w:rsidP="00592D9D">
      <w:pPr>
        <w:rPr>
          <w:lang w:val="bg-BG"/>
        </w:rPr>
      </w:pPr>
    </w:p>
    <w:p w14:paraId="79E46ADF" w14:textId="430630F2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AA7A2C" w:rsidRPr="00AA7A2C">
        <w:rPr>
          <w:rFonts w:ascii="Arial" w:hAnsi="Arial" w:cs="Arial"/>
          <w:b/>
          <w:smallCaps/>
          <w:sz w:val="26"/>
          <w:szCs w:val="26"/>
          <w:lang w:val="bg-BG"/>
        </w:rPr>
        <w:t>подбор на кандидати за европейски прокурор от Република България</w:t>
      </w:r>
    </w:p>
    <w:p w14:paraId="4AE4F3A8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C645D9B" w14:textId="5F1CCBBC" w:rsidR="00937D4E" w:rsidRDefault="00AA7A2C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A7A2C">
        <w:rPr>
          <w:rFonts w:ascii="Arial" w:hAnsi="Arial" w:cs="Arial"/>
          <w:sz w:val="26"/>
          <w:szCs w:val="26"/>
          <w:lang w:val="bg-BG"/>
        </w:rPr>
        <w:t xml:space="preserve">На основание чл. 8, ал. 3 от Устройствения правилник на Министерския съвет и на неговата администрация и чл. 3, ал. 1 и чл. 5, </w:t>
      </w:r>
      <w:r w:rsidR="008737D7">
        <w:rPr>
          <w:rFonts w:ascii="Arial" w:hAnsi="Arial" w:cs="Arial"/>
          <w:sz w:val="26"/>
          <w:szCs w:val="26"/>
          <w:lang w:val="bg-BG"/>
        </w:rPr>
        <w:br/>
      </w:r>
      <w:r w:rsidRPr="00AA7A2C">
        <w:rPr>
          <w:rFonts w:ascii="Arial" w:hAnsi="Arial" w:cs="Arial"/>
          <w:sz w:val="26"/>
          <w:szCs w:val="26"/>
          <w:lang w:val="bg-BG"/>
        </w:rPr>
        <w:t>т</w:t>
      </w:r>
      <w:r w:rsidR="008737D7">
        <w:rPr>
          <w:rFonts w:ascii="Arial" w:hAnsi="Arial" w:cs="Arial"/>
          <w:sz w:val="26"/>
          <w:szCs w:val="26"/>
          <w:lang w:val="bg-BG"/>
        </w:rPr>
        <w:t>.</w:t>
      </w:r>
      <w:r w:rsidRPr="00AA7A2C">
        <w:rPr>
          <w:rFonts w:ascii="Arial" w:hAnsi="Arial" w:cs="Arial"/>
          <w:sz w:val="26"/>
          <w:szCs w:val="26"/>
          <w:lang w:val="bg-BG"/>
        </w:rPr>
        <w:t xml:space="preserve"> 1, 10, 12 и 22 от Устройствения правилник на Министерството на правосъдието</w:t>
      </w:r>
    </w:p>
    <w:p w14:paraId="4167DA86" w14:textId="77777777" w:rsidR="00261870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14:paraId="5AB4ECB9" w14:textId="77777777" w:rsidR="00AA7A2C" w:rsidRPr="00AA7A2C" w:rsidRDefault="00AA7A2C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14:paraId="48373101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085FC38A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CDD463E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2FDCB2CF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131D3837" w14:textId="63F6A3CA" w:rsidR="00E00D42" w:rsidRPr="00E00D42" w:rsidRDefault="00E00D42" w:rsidP="00E00D42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00D42">
        <w:rPr>
          <w:rFonts w:ascii="Arial" w:hAnsi="Arial"/>
          <w:b/>
          <w:bCs/>
          <w:sz w:val="26"/>
          <w:szCs w:val="26"/>
          <w:lang w:val="bg-BG"/>
        </w:rPr>
        <w:t>1.</w:t>
      </w:r>
      <w:r>
        <w:rPr>
          <w:rFonts w:ascii="Arial" w:hAnsi="Arial"/>
          <w:sz w:val="26"/>
          <w:szCs w:val="26"/>
          <w:lang w:val="bg-BG"/>
        </w:rPr>
        <w:t xml:space="preserve"> </w:t>
      </w:r>
      <w:r w:rsidRPr="00E00D42">
        <w:rPr>
          <w:rFonts w:ascii="Arial" w:hAnsi="Arial"/>
          <w:sz w:val="26"/>
          <w:szCs w:val="26"/>
          <w:lang w:val="bg-BG"/>
        </w:rPr>
        <w:t>Възлага да министъра на правосъдието да създаде Комисия по подбора на кандидатите за длъжността европейски прокурор от Република България.</w:t>
      </w:r>
    </w:p>
    <w:p w14:paraId="6302622E" w14:textId="2C27F838" w:rsidR="00E00D42" w:rsidRPr="00E00D42" w:rsidRDefault="00E00D42" w:rsidP="00E00D42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00D42">
        <w:rPr>
          <w:rFonts w:ascii="Arial" w:hAnsi="Arial"/>
          <w:b/>
          <w:bCs/>
          <w:sz w:val="26"/>
          <w:szCs w:val="26"/>
          <w:lang w:val="bg-BG"/>
        </w:rPr>
        <w:t>2.</w:t>
      </w:r>
      <w:r w:rsidRPr="00E00D42">
        <w:rPr>
          <w:rFonts w:ascii="Arial" w:hAnsi="Arial"/>
          <w:sz w:val="26"/>
          <w:szCs w:val="26"/>
          <w:lang w:val="bg-BG"/>
        </w:rPr>
        <w:tab/>
        <w:t>Комисията по т. 1 е в състав от седем членове: двама представители на Министерството на правосъдието, двама представители на Съдийската колегия на Висшия съдебен съвет, двама представители на Прокурорската колегия на Висшия съдебен съвет и един представител на Юридическия факултет, Катедра „Наказателноправни науки“ на Софийския университет „Св. Климент Охридски“. Председател на комисията по т. 1 е представител на Министерството на правосъдието.</w:t>
      </w:r>
    </w:p>
    <w:p w14:paraId="6D7D747F" w14:textId="00E000C1" w:rsidR="00E00D42" w:rsidRPr="00E00D42" w:rsidRDefault="00E00D42" w:rsidP="00E00D42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00D42">
        <w:rPr>
          <w:rFonts w:ascii="Arial" w:hAnsi="Arial"/>
          <w:b/>
          <w:bCs/>
          <w:sz w:val="26"/>
          <w:szCs w:val="26"/>
          <w:lang w:val="bg-BG"/>
        </w:rPr>
        <w:t>3.</w:t>
      </w:r>
      <w:r w:rsidRPr="00E00D42">
        <w:rPr>
          <w:rFonts w:ascii="Arial" w:hAnsi="Arial"/>
          <w:sz w:val="26"/>
          <w:szCs w:val="26"/>
          <w:lang w:val="bg-BG"/>
        </w:rPr>
        <w:tab/>
        <w:t xml:space="preserve">Комисията по т. 1 извършва подбора на кандидатите за европейски прокурор от Република България съобразно условията на </w:t>
      </w:r>
      <w:r w:rsidR="004A1DDF">
        <w:rPr>
          <w:rFonts w:ascii="Arial" w:hAnsi="Arial"/>
          <w:sz w:val="26"/>
          <w:szCs w:val="26"/>
          <w:lang w:val="bg-BG"/>
        </w:rPr>
        <w:br/>
      </w:r>
      <w:r w:rsidRPr="00E00D42">
        <w:rPr>
          <w:rFonts w:ascii="Arial" w:hAnsi="Arial"/>
          <w:sz w:val="26"/>
          <w:szCs w:val="26"/>
          <w:lang w:val="bg-BG"/>
        </w:rPr>
        <w:t xml:space="preserve">чл. 16 на Регламент (ЕС) 2017/1939 на Съвета от 12 октомври 2017 година за установяване на засилено сътрудничество за създаване на Европейска </w:t>
      </w:r>
      <w:r w:rsidRPr="00E00D42">
        <w:rPr>
          <w:rFonts w:ascii="Arial" w:hAnsi="Arial"/>
          <w:sz w:val="26"/>
          <w:szCs w:val="26"/>
          <w:lang w:val="bg-BG"/>
        </w:rPr>
        <w:lastRenderedPageBreak/>
        <w:t>прокуратура, Регламент № 31 (ЕИО), 11 (ЕОАЕ) относно Правилника за длъжностните лица и условията за работа на други служители на Европейската икономическа общност и на Европейската общност за атомна енергия и информационния документ на Европейската комисия относно критериите и изискванията за избор на европейски прокурори.</w:t>
      </w:r>
    </w:p>
    <w:p w14:paraId="00EB1AA9" w14:textId="56E16793" w:rsidR="00E00D42" w:rsidRPr="00E00D42" w:rsidRDefault="00E00D42" w:rsidP="00E00D42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00D42">
        <w:rPr>
          <w:rFonts w:ascii="Arial" w:hAnsi="Arial"/>
          <w:b/>
          <w:bCs/>
          <w:sz w:val="26"/>
          <w:szCs w:val="26"/>
          <w:lang w:val="bg-BG"/>
        </w:rPr>
        <w:t>4.</w:t>
      </w:r>
      <w:r w:rsidRPr="00E00D42">
        <w:rPr>
          <w:rFonts w:ascii="Arial" w:hAnsi="Arial"/>
          <w:sz w:val="26"/>
          <w:szCs w:val="26"/>
          <w:lang w:val="bg-BG"/>
        </w:rPr>
        <w:tab/>
        <w:t xml:space="preserve">Подборът на кандидатите за европейски прокурор от </w:t>
      </w:r>
      <w:r w:rsidR="004F5274">
        <w:rPr>
          <w:rFonts w:ascii="Arial" w:hAnsi="Arial"/>
          <w:sz w:val="26"/>
          <w:szCs w:val="26"/>
          <w:lang w:val="bg-BG"/>
        </w:rPr>
        <w:t xml:space="preserve">Република </w:t>
      </w:r>
      <w:r w:rsidRPr="00E00D42">
        <w:rPr>
          <w:rFonts w:ascii="Arial" w:hAnsi="Arial"/>
          <w:sz w:val="26"/>
          <w:szCs w:val="26"/>
          <w:lang w:val="bg-BG"/>
        </w:rPr>
        <w:t>България се състои от два етапа - проверка за допустимост въз основа на представените документи и публично изслушване.</w:t>
      </w:r>
    </w:p>
    <w:p w14:paraId="40C47376" w14:textId="4C7C51A3" w:rsidR="0040173C" w:rsidRPr="0040173C" w:rsidRDefault="00E00D42" w:rsidP="00E00D42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00D42">
        <w:rPr>
          <w:rFonts w:ascii="Arial" w:hAnsi="Arial"/>
          <w:b/>
          <w:bCs/>
          <w:sz w:val="26"/>
          <w:szCs w:val="26"/>
          <w:lang w:val="bg-BG"/>
        </w:rPr>
        <w:t>5.</w:t>
      </w:r>
      <w:r w:rsidRPr="00E00D42">
        <w:rPr>
          <w:rFonts w:ascii="Arial" w:hAnsi="Arial"/>
          <w:sz w:val="26"/>
          <w:szCs w:val="26"/>
          <w:lang w:val="bg-BG"/>
        </w:rPr>
        <w:tab/>
        <w:t>Министърът на правосъдието внася за разглеждане в Министерския съвет проект на Решение за одобряване на три кандидатури за длъжността европейски прокурор от Република България, предложени от комисията по т. 1.</w:t>
      </w:r>
    </w:p>
    <w:p w14:paraId="4B8E3B8D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A8F6737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A777E66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538EB98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CC883B3" w14:textId="77777777" w:rsidR="00E023FA" w:rsidRPr="00FD32E9" w:rsidRDefault="00E023FA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43714657" w14:textId="77777777" w:rsidR="00E023FA" w:rsidRPr="00FD32E9" w:rsidRDefault="00E023FA">
      <w:pPr>
        <w:ind w:firstLine="1134"/>
        <w:rPr>
          <w:rFonts w:ascii="Arial" w:hAnsi="Arial" w:cs="Arial"/>
          <w:b/>
        </w:rPr>
      </w:pPr>
    </w:p>
    <w:p w14:paraId="6BA4490D" w14:textId="77777777" w:rsidR="00E023FA" w:rsidRPr="00FD32E9" w:rsidRDefault="00E023FA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18936293" w14:textId="77777777" w:rsidR="00E023FA" w:rsidRPr="00FD32E9" w:rsidRDefault="00E023FA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693955C6" w14:textId="77777777" w:rsidR="00E023FA" w:rsidRPr="00FD32E9" w:rsidRDefault="00E023FA">
      <w:pPr>
        <w:rPr>
          <w:rFonts w:ascii="Arial" w:hAnsi="Arial" w:cs="Arial"/>
          <w:b/>
        </w:rPr>
      </w:pPr>
    </w:p>
    <w:sectPr w:rsidR="00E023FA" w:rsidRPr="00FD32E9" w:rsidSect="00930E3B">
      <w:headerReference w:type="even" r:id="rId8"/>
      <w:head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168A" w14:textId="77777777" w:rsidR="009D391C" w:rsidRDefault="009D391C">
      <w:r>
        <w:separator/>
      </w:r>
    </w:p>
  </w:endnote>
  <w:endnote w:type="continuationSeparator" w:id="0">
    <w:p w14:paraId="3FC7A4F6" w14:textId="77777777" w:rsidR="009D391C" w:rsidRDefault="009D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CA1A" w14:textId="77777777" w:rsidR="009D391C" w:rsidRDefault="009D391C">
      <w:r>
        <w:separator/>
      </w:r>
    </w:p>
  </w:footnote>
  <w:footnote w:type="continuationSeparator" w:id="0">
    <w:p w14:paraId="4927B5D3" w14:textId="77777777" w:rsidR="009D391C" w:rsidRDefault="009D3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BE6AA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BD0111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3CF5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6BB22AA3" w14:textId="77777777" w:rsidR="00E15014" w:rsidRDefault="00E15014">
    <w:pPr>
      <w:pStyle w:val="Header"/>
    </w:pPr>
  </w:p>
  <w:p w14:paraId="2D1AB2CA" w14:textId="77777777" w:rsidR="00E15014" w:rsidRDefault="00E15014">
    <w:pPr>
      <w:pStyle w:val="Header"/>
    </w:pPr>
  </w:p>
  <w:p w14:paraId="7449C7B8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2197790">
    <w:abstractNumId w:val="25"/>
  </w:num>
  <w:num w:numId="2" w16cid:durableId="1615942595">
    <w:abstractNumId w:val="24"/>
  </w:num>
  <w:num w:numId="3" w16cid:durableId="573854907">
    <w:abstractNumId w:val="20"/>
  </w:num>
  <w:num w:numId="4" w16cid:durableId="1190413159">
    <w:abstractNumId w:val="28"/>
  </w:num>
  <w:num w:numId="5" w16cid:durableId="38629524">
    <w:abstractNumId w:val="11"/>
  </w:num>
  <w:num w:numId="6" w16cid:durableId="495610041">
    <w:abstractNumId w:val="18"/>
  </w:num>
  <w:num w:numId="7" w16cid:durableId="1427732241">
    <w:abstractNumId w:val="32"/>
  </w:num>
  <w:num w:numId="8" w16cid:durableId="197747002">
    <w:abstractNumId w:val="22"/>
  </w:num>
  <w:num w:numId="9" w16cid:durableId="678777037">
    <w:abstractNumId w:val="29"/>
  </w:num>
  <w:num w:numId="10" w16cid:durableId="569661001">
    <w:abstractNumId w:val="17"/>
  </w:num>
  <w:num w:numId="11" w16cid:durableId="1928881691">
    <w:abstractNumId w:val="1"/>
  </w:num>
  <w:num w:numId="12" w16cid:durableId="1637638847">
    <w:abstractNumId w:val="0"/>
  </w:num>
  <w:num w:numId="13" w16cid:durableId="215044199">
    <w:abstractNumId w:val="6"/>
  </w:num>
  <w:num w:numId="14" w16cid:durableId="1401827840">
    <w:abstractNumId w:val="21"/>
  </w:num>
  <w:num w:numId="15" w16cid:durableId="2028020293">
    <w:abstractNumId w:val="19"/>
  </w:num>
  <w:num w:numId="16" w16cid:durableId="1670131299">
    <w:abstractNumId w:val="14"/>
  </w:num>
  <w:num w:numId="17" w16cid:durableId="1353918362">
    <w:abstractNumId w:val="27"/>
  </w:num>
  <w:num w:numId="18" w16cid:durableId="2088113039">
    <w:abstractNumId w:val="31"/>
  </w:num>
  <w:num w:numId="19" w16cid:durableId="2125418301">
    <w:abstractNumId w:val="16"/>
  </w:num>
  <w:num w:numId="20" w16cid:durableId="237986908">
    <w:abstractNumId w:val="7"/>
  </w:num>
  <w:num w:numId="21" w16cid:durableId="1558929122">
    <w:abstractNumId w:val="10"/>
  </w:num>
  <w:num w:numId="22" w16cid:durableId="1401715364">
    <w:abstractNumId w:val="8"/>
  </w:num>
  <w:num w:numId="23" w16cid:durableId="1014651685">
    <w:abstractNumId w:val="33"/>
  </w:num>
  <w:num w:numId="24" w16cid:durableId="1489131095">
    <w:abstractNumId w:val="23"/>
  </w:num>
  <w:num w:numId="25" w16cid:durableId="476842127">
    <w:abstractNumId w:val="15"/>
  </w:num>
  <w:num w:numId="26" w16cid:durableId="325524481">
    <w:abstractNumId w:val="4"/>
  </w:num>
  <w:num w:numId="27" w16cid:durableId="160127564">
    <w:abstractNumId w:val="30"/>
  </w:num>
  <w:num w:numId="28" w16cid:durableId="1876310373">
    <w:abstractNumId w:val="9"/>
  </w:num>
  <w:num w:numId="29" w16cid:durableId="340015385">
    <w:abstractNumId w:val="2"/>
  </w:num>
  <w:num w:numId="30" w16cid:durableId="1065300335">
    <w:abstractNumId w:val="12"/>
  </w:num>
  <w:num w:numId="31" w16cid:durableId="733357642">
    <w:abstractNumId w:val="13"/>
  </w:num>
  <w:num w:numId="32" w16cid:durableId="483931836">
    <w:abstractNumId w:val="3"/>
  </w:num>
  <w:num w:numId="33" w16cid:durableId="194463396">
    <w:abstractNumId w:val="26"/>
  </w:num>
  <w:num w:numId="34" w16cid:durableId="860439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D7FCE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1DDF"/>
    <w:rsid w:val="004A292C"/>
    <w:rsid w:val="004B2BA3"/>
    <w:rsid w:val="004D1FF1"/>
    <w:rsid w:val="004F5274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38B2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7E604D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37D7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9D391C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A7A2C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383C"/>
    <w:rsid w:val="00D66FC3"/>
    <w:rsid w:val="00D70891"/>
    <w:rsid w:val="00D71DFC"/>
    <w:rsid w:val="00D73345"/>
    <w:rsid w:val="00DA258D"/>
    <w:rsid w:val="00DA2C5A"/>
    <w:rsid w:val="00DD4023"/>
    <w:rsid w:val="00DE5754"/>
    <w:rsid w:val="00DF31C2"/>
    <w:rsid w:val="00DF43DD"/>
    <w:rsid w:val="00E00D42"/>
    <w:rsid w:val="00E023FA"/>
    <w:rsid w:val="00E03C6C"/>
    <w:rsid w:val="00E0600D"/>
    <w:rsid w:val="00E10053"/>
    <w:rsid w:val="00E15014"/>
    <w:rsid w:val="00E17962"/>
    <w:rsid w:val="00E2021D"/>
    <w:rsid w:val="00E35B80"/>
    <w:rsid w:val="00E65B54"/>
    <w:rsid w:val="00E90CED"/>
    <w:rsid w:val="00E959B5"/>
    <w:rsid w:val="00E97511"/>
    <w:rsid w:val="00EA13C6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1E16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2F5A0"/>
  <w15:chartTrackingRefBased/>
  <w15:docId w15:val="{E2CBB559-C470-48C5-8EB7-57534986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C5F4E-963C-4E55-A3CF-A2451E78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2025-10-29T10:05:00Z</cp:lastPrinted>
  <dcterms:created xsi:type="dcterms:W3CDTF">2025-10-29T16:09:00Z</dcterms:created>
  <dcterms:modified xsi:type="dcterms:W3CDTF">2025-10-29T16:09:00Z</dcterms:modified>
</cp:coreProperties>
</file>