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3FD9DF8C" w:rsidR="00683DAE" w:rsidRDefault="00683DAE">
      <w:pPr>
        <w:pStyle w:val="Title"/>
        <w:rPr>
          <w:noProof/>
          <w:lang w:val="bg-BG"/>
        </w:rPr>
      </w:pPr>
    </w:p>
    <w:p w14:paraId="568BD77E" w14:textId="77777777" w:rsidR="00C90879" w:rsidRPr="00951281" w:rsidRDefault="00C90879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06B9432" w:rsidR="0069784B" w:rsidRPr="00067840" w:rsidRDefault="00B40CCB" w:rsidP="00D36EA5">
      <w:pPr>
        <w:jc w:val="right"/>
        <w:rPr>
          <w:rFonts w:ascii="Arial" w:hAnsi="Arial"/>
          <w:szCs w:val="24"/>
          <w:lang w:val="bg-BG"/>
        </w:rPr>
      </w:pPr>
      <w:r w:rsidRPr="00B40CCB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95128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0FCEA388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B40CCB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226</w:t>
      </w:r>
    </w:p>
    <w:p w14:paraId="7958E6EF" w14:textId="77777777" w:rsidR="0069784B" w:rsidRPr="00FE481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7A1884BD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B40CCB">
        <w:rPr>
          <w:rFonts w:ascii="Times New Roman" w:hAnsi="Times New Roman"/>
          <w:b/>
          <w:sz w:val="30"/>
          <w:szCs w:val="30"/>
          <w:lang w:val="bg-BG"/>
        </w:rPr>
        <w:t>30  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951281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951281" w:rsidRDefault="005866D4">
      <w:pPr>
        <w:rPr>
          <w:rFonts w:ascii="Times New Roman" w:hAnsi="Times New Roman"/>
          <w:b/>
          <w:lang w:val="bg-BG"/>
        </w:rPr>
      </w:pPr>
    </w:p>
    <w:p w14:paraId="57616697" w14:textId="1F78ED67" w:rsidR="0069784B" w:rsidRPr="000726D3" w:rsidRDefault="0069784B" w:rsidP="006106DF">
      <w:pPr>
        <w:ind w:left="1701" w:right="1134" w:hanging="567"/>
        <w:jc w:val="both"/>
        <w:rPr>
          <w:rFonts w:ascii="Arial" w:hAnsi="Arial" w:cs="Arial"/>
          <w:b/>
          <w:smallCaps/>
          <w:color w:val="000000" w:themeColor="text1"/>
          <w:sz w:val="28"/>
          <w:szCs w:val="28"/>
          <w:lang w:val="bg-BG"/>
        </w:rPr>
      </w:pPr>
      <w:r w:rsidRPr="00C54D9E">
        <w:rPr>
          <w:rFonts w:ascii="Arial" w:hAnsi="Arial" w:cs="Arial"/>
          <w:b/>
          <w:sz w:val="28"/>
          <w:szCs w:val="28"/>
          <w:lang w:val="bg-BG"/>
        </w:rPr>
        <w:t>ЗА</w:t>
      </w:r>
      <w:r w:rsidR="000726D3" w:rsidRPr="000726D3">
        <w:rPr>
          <w:b/>
        </w:rPr>
        <w:t xml:space="preserve"> </w:t>
      </w:r>
      <w:r w:rsidR="00C74A6D" w:rsidRPr="00EC2E91">
        <w:rPr>
          <w:rFonts w:ascii="Arial" w:hAnsi="Arial" w:cs="Arial"/>
          <w:b/>
          <w:bCs/>
          <w:smallCaps/>
          <w:color w:val="000000" w:themeColor="text1"/>
          <w:sz w:val="26"/>
          <w:szCs w:val="26"/>
          <w:lang w:val="bg-BG"/>
        </w:rPr>
        <w:t xml:space="preserve">одобряване на допълнителни разходи по бюджета на </w:t>
      </w:r>
      <w:r w:rsidR="00B53A5D" w:rsidRPr="00EC2E91">
        <w:rPr>
          <w:rFonts w:ascii="Arial" w:hAnsi="Arial" w:cs="Arial"/>
          <w:b/>
          <w:bCs/>
          <w:smallCaps/>
          <w:color w:val="000000" w:themeColor="text1"/>
          <w:sz w:val="26"/>
          <w:szCs w:val="26"/>
          <w:lang w:val="bg-BG"/>
        </w:rPr>
        <w:t>М</w:t>
      </w:r>
      <w:r w:rsidR="00C74A6D" w:rsidRPr="00EC2E91">
        <w:rPr>
          <w:rFonts w:ascii="Arial" w:hAnsi="Arial" w:cs="Arial"/>
          <w:b/>
          <w:bCs/>
          <w:smallCaps/>
          <w:color w:val="000000" w:themeColor="text1"/>
          <w:sz w:val="26"/>
          <w:szCs w:val="26"/>
          <w:lang w:val="bg-BG"/>
        </w:rPr>
        <w:t>инистерство</w:t>
      </w:r>
      <w:r w:rsidR="00E32229">
        <w:rPr>
          <w:rFonts w:ascii="Arial" w:hAnsi="Arial" w:cs="Arial"/>
          <w:b/>
          <w:bCs/>
          <w:smallCaps/>
          <w:color w:val="000000" w:themeColor="text1"/>
          <w:sz w:val="26"/>
          <w:szCs w:val="26"/>
          <w:lang w:val="bg-BG"/>
        </w:rPr>
        <w:t>то</w:t>
      </w:r>
      <w:r w:rsidR="00C74A6D" w:rsidRPr="00EC2E91">
        <w:rPr>
          <w:rFonts w:ascii="Arial" w:hAnsi="Arial" w:cs="Arial"/>
          <w:b/>
          <w:bCs/>
          <w:smallCaps/>
          <w:color w:val="000000" w:themeColor="text1"/>
          <w:sz w:val="26"/>
          <w:szCs w:val="26"/>
          <w:lang w:val="bg-BG"/>
        </w:rPr>
        <w:t xml:space="preserve"> на туризма </w:t>
      </w:r>
      <w:r w:rsidR="00C74A6D" w:rsidRPr="00EC2E91">
        <w:rPr>
          <w:rFonts w:ascii="Arial" w:hAnsi="Arial" w:cs="Arial"/>
          <w:b/>
          <w:bCs/>
          <w:smallCaps/>
          <w:color w:val="000000" w:themeColor="text1"/>
          <w:sz w:val="26"/>
          <w:szCs w:val="26"/>
          <w:shd w:val="clear" w:color="auto" w:fill="FFFFFF"/>
          <w:lang w:val="bg-BG"/>
        </w:rPr>
        <w:t>за 2025 г.</w:t>
      </w:r>
    </w:p>
    <w:p w14:paraId="4EA99E59" w14:textId="77777777" w:rsidR="00E22D77" w:rsidRPr="008B1500" w:rsidRDefault="00E22D77" w:rsidP="00E22D77">
      <w:pPr>
        <w:jc w:val="center"/>
        <w:rPr>
          <w:rFonts w:ascii="Times New Roman" w:hAnsi="Times New Roman"/>
          <w:spacing w:val="40"/>
          <w:sz w:val="26"/>
          <w:szCs w:val="26"/>
          <w:lang w:val="bg-BG"/>
        </w:rPr>
      </w:pPr>
    </w:p>
    <w:p w14:paraId="5C2CA0F6" w14:textId="77777777" w:rsidR="00E22D77" w:rsidRPr="008B1500" w:rsidRDefault="00E22D77" w:rsidP="00E22D77">
      <w:pPr>
        <w:jc w:val="center"/>
        <w:rPr>
          <w:rFonts w:ascii="Times New Roman" w:hAnsi="Times New Roman"/>
          <w:smallCaps/>
          <w:sz w:val="26"/>
          <w:szCs w:val="26"/>
          <w:lang w:val="bg-BG"/>
        </w:rPr>
      </w:pPr>
    </w:p>
    <w:p w14:paraId="3727D509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8B1500" w:rsidRDefault="0069784B">
      <w:pPr>
        <w:jc w:val="center"/>
        <w:rPr>
          <w:rFonts w:ascii="Times New Roman" w:hAnsi="Times New Roman"/>
          <w:spacing w:val="40"/>
          <w:sz w:val="26"/>
          <w:szCs w:val="26"/>
          <w:lang w:val="bg-BG"/>
        </w:rPr>
      </w:pPr>
    </w:p>
    <w:p w14:paraId="071FC1C2" w14:textId="77777777" w:rsidR="00D706BF" w:rsidRPr="008B1500" w:rsidRDefault="00D706BF" w:rsidP="00CB6660">
      <w:pPr>
        <w:jc w:val="center"/>
        <w:rPr>
          <w:rFonts w:ascii="Times New Roman" w:hAnsi="Times New Roman"/>
          <w:smallCaps/>
          <w:sz w:val="26"/>
          <w:szCs w:val="26"/>
          <w:lang w:val="bg-BG"/>
        </w:rPr>
      </w:pPr>
    </w:p>
    <w:p w14:paraId="51F34AC5" w14:textId="7D8AA47F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Чл. 1. (1)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Одобрява допълнителни разходи по бюджета на </w:t>
      </w:r>
      <w:r w:rsidRPr="006106DF">
        <w:rPr>
          <w:rFonts w:ascii="Arial" w:hAnsi="Arial" w:cs="Arial"/>
          <w:sz w:val="28"/>
          <w:szCs w:val="28"/>
          <w:shd w:val="clear" w:color="auto" w:fill="FFFFFF"/>
          <w:lang w:val="bg-BG" w:eastAsia="bg-BG"/>
        </w:rPr>
        <w:t>Министерство</w:t>
      </w:r>
      <w:r w:rsidR="00846FD9">
        <w:rPr>
          <w:rFonts w:ascii="Arial" w:hAnsi="Arial" w:cs="Arial"/>
          <w:sz w:val="28"/>
          <w:szCs w:val="28"/>
          <w:shd w:val="clear" w:color="auto" w:fill="FFFFFF"/>
          <w:lang w:val="bg-BG" w:eastAsia="bg-BG"/>
        </w:rPr>
        <w:t>то</w:t>
      </w:r>
      <w:r w:rsidRPr="006106DF">
        <w:rPr>
          <w:rFonts w:ascii="Arial" w:hAnsi="Arial" w:cs="Arial"/>
          <w:sz w:val="28"/>
          <w:szCs w:val="28"/>
          <w:shd w:val="clear" w:color="auto" w:fill="FFFFFF"/>
          <w:lang w:val="bg-BG" w:eastAsia="bg-BG"/>
        </w:rPr>
        <w:t xml:space="preserve"> на туризма за 2025 г.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в размер на </w:t>
      </w:r>
      <w:r w:rsidRPr="006106DF">
        <w:rPr>
          <w:rFonts w:ascii="Arial" w:hAnsi="Arial" w:cs="Arial"/>
          <w:sz w:val="28"/>
          <w:szCs w:val="28"/>
          <w:lang w:val="en-US" w:eastAsia="bg-BG"/>
        </w:rPr>
        <w:t>490 000</w:t>
      </w:r>
      <w:r w:rsidRPr="006106DF">
        <w:rPr>
          <w:rFonts w:ascii="Arial" w:hAnsi="Arial" w:cs="Arial"/>
          <w:color w:val="FFFFFF" w:themeColor="background1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лв. за изпълнение на Споразумението между правителството на Република България и Световната организация по туризъм </w:t>
      </w:r>
      <w:r w:rsidRPr="006106DF">
        <w:rPr>
          <w:rFonts w:ascii="Arial" w:hAnsi="Arial" w:cs="Arial"/>
          <w:sz w:val="28"/>
          <w:szCs w:val="28"/>
          <w:lang w:val="en-US" w:eastAsia="bg-BG"/>
        </w:rPr>
        <w:t>(</w:t>
      </w:r>
      <w:r w:rsidRPr="006106DF">
        <w:rPr>
          <w:rFonts w:ascii="Arial" w:hAnsi="Arial" w:cs="Arial"/>
          <w:sz w:val="28"/>
          <w:szCs w:val="28"/>
          <w:lang w:val="bg-BG" w:eastAsia="bg-BG"/>
        </w:rPr>
        <w:t>СОТ към ООН</w:t>
      </w:r>
      <w:r w:rsidRPr="006106DF">
        <w:rPr>
          <w:rFonts w:ascii="Arial" w:hAnsi="Arial" w:cs="Arial"/>
          <w:sz w:val="28"/>
          <w:szCs w:val="28"/>
          <w:lang w:val="en-US" w:eastAsia="bg-BG"/>
        </w:rPr>
        <w:t>)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за провеждане на 9-ата Глобална конференция за винен туризъм на СОТ.</w:t>
      </w:r>
    </w:p>
    <w:p w14:paraId="7D884141" w14:textId="2D267B87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(2)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Средствата по ал. 1 да се осигурят за сметка на преструктуриране на разходи и/или трансфери по централния бюджет на 2025 г.</w:t>
      </w:r>
    </w:p>
    <w:p w14:paraId="6F3C44B6" w14:textId="385DAF94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Чл. 2.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Със сумата по чл. 1, ал. 1 да се увеличат разходите по бюджета на Министерство</w:t>
      </w:r>
      <w:r w:rsidR="00846FD9">
        <w:rPr>
          <w:rFonts w:ascii="Arial" w:hAnsi="Arial" w:cs="Arial"/>
          <w:sz w:val="28"/>
          <w:szCs w:val="28"/>
          <w:lang w:val="bg-BG" w:eastAsia="bg-BG"/>
        </w:rPr>
        <w:t>то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на туризма за 2025 г. по „Политика в областта на устойчивото развитие на туризма“,  бюджетна програма „Развитие на националната туристическа реклама и международно сътрудничество в областта на туризма“.</w:t>
      </w:r>
    </w:p>
    <w:p w14:paraId="7624DBBF" w14:textId="48D81988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Чл. 3.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Със сумата по чл.</w:t>
      </w:r>
      <w:r w:rsidR="00846FD9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1, ал.</w:t>
      </w:r>
      <w:r w:rsidR="00846FD9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1 да се увеличат показателите по чл.</w:t>
      </w:r>
      <w:r w:rsidR="00846FD9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22, ал.</w:t>
      </w:r>
      <w:r w:rsidR="00846FD9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3 от Закона за държавния бюджет на Република България за 2025 г.</w:t>
      </w:r>
    </w:p>
    <w:p w14:paraId="7F0F224C" w14:textId="25584E39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lastRenderedPageBreak/>
        <w:t>Чл. 4.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Министърът на туризма да извърши съответните промени по бюджета на Министерството на туризма </w:t>
      </w:r>
      <w:r w:rsidRPr="006106DF">
        <w:rPr>
          <w:rFonts w:ascii="Arial" w:hAnsi="Arial" w:cs="Arial"/>
          <w:sz w:val="28"/>
          <w:szCs w:val="28"/>
          <w:shd w:val="clear" w:color="auto" w:fill="FFFFFF"/>
          <w:lang w:val="bg-BG" w:eastAsia="bg-BG"/>
        </w:rPr>
        <w:t xml:space="preserve">за 2025 г. </w:t>
      </w:r>
      <w:r w:rsidRPr="006106DF">
        <w:rPr>
          <w:rFonts w:ascii="Arial" w:hAnsi="Arial" w:cs="Arial"/>
          <w:sz w:val="28"/>
          <w:szCs w:val="28"/>
          <w:lang w:val="bg-BG" w:eastAsia="bg-BG"/>
        </w:rPr>
        <w:t>и да уведоми министъра на финансите.</w:t>
      </w:r>
    </w:p>
    <w:p w14:paraId="02A3BDD1" w14:textId="3A0F6908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en-US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Чл. 5.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Министърът на финансите да извърши произтичащите от чл. 1 промени по централния бюджет за 2025 г.</w:t>
      </w:r>
    </w:p>
    <w:p w14:paraId="5EB5A64F" w14:textId="77777777" w:rsidR="006106DF" w:rsidRPr="006106DF" w:rsidRDefault="006106DF" w:rsidP="00C47ADC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sz w:val="16"/>
          <w:szCs w:val="16"/>
          <w:lang w:val="bg-BG" w:eastAsia="bg-BG"/>
        </w:rPr>
      </w:pPr>
    </w:p>
    <w:p w14:paraId="79BA050E" w14:textId="4F075A6B" w:rsidR="006106DF" w:rsidRPr="006106DF" w:rsidRDefault="00C47ADC" w:rsidP="00846FD9">
      <w:pPr>
        <w:widowControl w:val="0"/>
        <w:autoSpaceDE w:val="0"/>
        <w:autoSpaceDN w:val="0"/>
        <w:adjustRightInd w:val="0"/>
        <w:spacing w:before="120" w:line="288" w:lineRule="auto"/>
        <w:jc w:val="center"/>
        <w:rPr>
          <w:rFonts w:ascii="Arial" w:hAnsi="Arial" w:cs="Arial"/>
          <w:b/>
          <w:smallCaps/>
          <w:sz w:val="28"/>
          <w:szCs w:val="28"/>
          <w:lang w:val="bg-BG" w:eastAsia="bg-BG"/>
        </w:rPr>
      </w:pPr>
      <w:r w:rsidRPr="00C47ADC">
        <w:rPr>
          <w:rFonts w:ascii="Arial" w:hAnsi="Arial" w:cs="Arial"/>
          <w:b/>
          <w:smallCaps/>
          <w:sz w:val="28"/>
          <w:szCs w:val="28"/>
          <w:lang w:val="bg-BG" w:eastAsia="bg-BG"/>
        </w:rPr>
        <w:t>Заключителни разпоредби</w:t>
      </w:r>
    </w:p>
    <w:p w14:paraId="7060F18E" w14:textId="77777777" w:rsidR="006106DF" w:rsidRPr="006106DF" w:rsidRDefault="006106DF" w:rsidP="00C47ADC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b/>
          <w:sz w:val="16"/>
          <w:szCs w:val="16"/>
          <w:lang w:val="bg-BG" w:eastAsia="bg-BG"/>
        </w:rPr>
      </w:pPr>
    </w:p>
    <w:p w14:paraId="521FBE02" w14:textId="6EBE4803" w:rsidR="006106DF" w:rsidRPr="006106DF" w:rsidRDefault="006106DF" w:rsidP="00696E37">
      <w:pPr>
        <w:widowControl w:val="0"/>
        <w:tabs>
          <w:tab w:val="left" w:pos="1418"/>
        </w:tabs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§ 1.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>Постановлението се приема на основание чл. 109, ал. 3 от Закона за публичните финанси във връзка със Споразумение</w:t>
      </w:r>
      <w:r w:rsidR="00696E37">
        <w:rPr>
          <w:rFonts w:ascii="Arial" w:hAnsi="Arial" w:cs="Arial"/>
          <w:bCs/>
          <w:sz w:val="28"/>
          <w:szCs w:val="28"/>
          <w:lang w:val="bg-BG" w:eastAsia="bg-BG"/>
        </w:rPr>
        <w:t>то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между правителството на Република България и Световната организация по туризъм </w:t>
      </w:r>
      <w:r w:rsidRPr="006106DF">
        <w:rPr>
          <w:rFonts w:ascii="Arial" w:hAnsi="Arial" w:cs="Arial"/>
          <w:sz w:val="28"/>
          <w:szCs w:val="28"/>
          <w:lang w:val="en-US" w:eastAsia="bg-BG"/>
        </w:rPr>
        <w:t>(</w:t>
      </w:r>
      <w:r w:rsidRPr="006106DF">
        <w:rPr>
          <w:rFonts w:ascii="Arial" w:hAnsi="Arial" w:cs="Arial"/>
          <w:sz w:val="28"/>
          <w:szCs w:val="28"/>
          <w:lang w:val="bg-BG" w:eastAsia="bg-BG"/>
        </w:rPr>
        <w:t>СОТ към ООН</w:t>
      </w:r>
      <w:r w:rsidRPr="006106DF">
        <w:rPr>
          <w:rFonts w:ascii="Arial" w:hAnsi="Arial" w:cs="Arial"/>
          <w:sz w:val="28"/>
          <w:szCs w:val="28"/>
          <w:lang w:val="en-US" w:eastAsia="bg-BG"/>
        </w:rPr>
        <w:t>)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за провеждане на 9-ата Глобална конференция за винен туризъм на СОТ и 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 xml:space="preserve">във връзка с т. 4 от Решение </w:t>
      </w:r>
      <w:r w:rsidR="00696E37" w:rsidRPr="006106DF">
        <w:rPr>
          <w:rFonts w:ascii="Arial" w:hAnsi="Arial" w:cs="Arial"/>
          <w:bCs/>
          <w:sz w:val="28"/>
          <w:szCs w:val="28"/>
          <w:lang w:val="bg-BG" w:eastAsia="bg-BG"/>
        </w:rPr>
        <w:t>№ 257</w:t>
      </w:r>
      <w:r w:rsidR="00696E37">
        <w:rPr>
          <w:rFonts w:ascii="Arial" w:hAnsi="Arial" w:cs="Arial"/>
          <w:bCs/>
          <w:sz w:val="28"/>
          <w:szCs w:val="28"/>
          <w:lang w:val="bg-BG" w:eastAsia="bg-BG"/>
        </w:rPr>
        <w:t xml:space="preserve"> 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>на Министерски</w:t>
      </w:r>
      <w:r w:rsidR="0072751D">
        <w:rPr>
          <w:rFonts w:ascii="Arial" w:hAnsi="Arial" w:cs="Arial"/>
          <w:bCs/>
          <w:sz w:val="28"/>
          <w:szCs w:val="28"/>
          <w:lang w:val="bg-BG" w:eastAsia="bg-BG"/>
        </w:rPr>
        <w:t>я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 xml:space="preserve"> съвет от 2025 г</w:t>
      </w:r>
      <w:r w:rsidRPr="006106DF">
        <w:rPr>
          <w:rFonts w:ascii="Arial" w:hAnsi="Arial" w:cs="Arial"/>
          <w:bCs/>
          <w:color w:val="00B050"/>
          <w:sz w:val="28"/>
          <w:szCs w:val="28"/>
          <w:lang w:val="bg-BG" w:eastAsia="bg-BG"/>
        </w:rPr>
        <w:t>.</w:t>
      </w:r>
    </w:p>
    <w:p w14:paraId="26C94272" w14:textId="6B00B04C" w:rsidR="006106DF" w:rsidRPr="006106DF" w:rsidRDefault="006106DF" w:rsidP="00696E37">
      <w:pPr>
        <w:widowControl w:val="0"/>
        <w:autoSpaceDE w:val="0"/>
        <w:autoSpaceDN w:val="0"/>
        <w:adjustRightInd w:val="0"/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 w:eastAsia="bg-BG"/>
        </w:rPr>
      </w:pPr>
      <w:r w:rsidRPr="006106DF">
        <w:rPr>
          <w:rFonts w:ascii="Arial" w:hAnsi="Arial" w:cs="Arial"/>
          <w:b/>
          <w:sz w:val="28"/>
          <w:szCs w:val="28"/>
          <w:lang w:val="bg-BG" w:eastAsia="bg-BG"/>
        </w:rPr>
        <w:t>§ 2.</w:t>
      </w:r>
      <w:r w:rsidRPr="006106DF">
        <w:rPr>
          <w:rFonts w:ascii="Arial" w:hAnsi="Arial" w:cs="Arial"/>
          <w:sz w:val="28"/>
          <w:szCs w:val="28"/>
          <w:lang w:val="bg-BG" w:eastAsia="bg-BG"/>
        </w:rPr>
        <w:t xml:space="preserve"> Изпълнението на постановлението се възлага на министъра на туризма</w:t>
      </w:r>
      <w:r w:rsidRPr="006106DF">
        <w:rPr>
          <w:rFonts w:ascii="Arial" w:hAnsi="Arial" w:cs="Arial"/>
          <w:bCs/>
          <w:sz w:val="28"/>
          <w:szCs w:val="28"/>
          <w:lang w:val="bg-BG" w:eastAsia="bg-BG"/>
        </w:rPr>
        <w:t>.</w:t>
      </w:r>
    </w:p>
    <w:p w14:paraId="36B988C9" w14:textId="049EBCF4" w:rsidR="003E5FC1" w:rsidRPr="00846FD9" w:rsidRDefault="006106DF" w:rsidP="00696E37">
      <w:pPr>
        <w:tabs>
          <w:tab w:val="left" w:pos="1560"/>
        </w:tabs>
        <w:spacing w:before="120" w:line="288" w:lineRule="auto"/>
        <w:ind w:firstLine="1134"/>
        <w:jc w:val="both"/>
        <w:rPr>
          <w:rFonts w:ascii="Arial" w:hAnsi="Arial" w:cs="Arial"/>
          <w:b/>
          <w:sz w:val="28"/>
          <w:szCs w:val="28"/>
          <w:lang w:val="bg-BG"/>
        </w:rPr>
      </w:pPr>
      <w:r w:rsidRPr="00846FD9">
        <w:rPr>
          <w:rFonts w:ascii="Arial" w:hAnsi="Arial" w:cs="Arial"/>
          <w:b/>
          <w:sz w:val="28"/>
          <w:szCs w:val="28"/>
          <w:lang w:val="bg-BG" w:eastAsia="bg-BG"/>
        </w:rPr>
        <w:t>§ 3.</w:t>
      </w:r>
      <w:r w:rsidR="00846FD9" w:rsidRPr="00846FD9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846FD9">
        <w:rPr>
          <w:rFonts w:ascii="Arial" w:hAnsi="Arial" w:cs="Arial"/>
          <w:sz w:val="28"/>
          <w:szCs w:val="28"/>
          <w:lang w:val="bg-BG" w:eastAsia="bg-BG"/>
        </w:rPr>
        <w:t>Постановлението влиза в сила от деня на обнародването му в „Държавен вестник“.</w:t>
      </w:r>
    </w:p>
    <w:p w14:paraId="06C157F2" w14:textId="77777777" w:rsidR="00021FCE" w:rsidRDefault="00021FCE" w:rsidP="00696E37">
      <w:pPr>
        <w:ind w:firstLine="1134"/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14:paraId="47AB4C6E" w14:textId="77777777" w:rsidR="00B40CCB" w:rsidRDefault="00B40CCB" w:rsidP="00696E37">
      <w:pPr>
        <w:ind w:firstLine="1134"/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14:paraId="6058458B" w14:textId="77777777" w:rsidR="00C47ADC" w:rsidRDefault="00C47ADC" w:rsidP="00696E37">
      <w:pPr>
        <w:ind w:firstLine="1134"/>
        <w:jc w:val="both"/>
        <w:rPr>
          <w:rFonts w:ascii="Times New Roman" w:hAnsi="Times New Roman"/>
          <w:b/>
          <w:sz w:val="26"/>
          <w:szCs w:val="26"/>
          <w:lang w:val="bg-BG"/>
        </w:rPr>
      </w:pPr>
    </w:p>
    <w:p w14:paraId="3C0FE795" w14:textId="77777777" w:rsidR="00696E37" w:rsidRPr="00AB3FB8" w:rsidRDefault="00696E37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1EA2D4A2" w14:textId="77777777" w:rsidR="00B40CCB" w:rsidRPr="00B40CCB" w:rsidRDefault="00B40CCB">
      <w:pPr>
        <w:ind w:firstLine="1134"/>
        <w:rPr>
          <w:rFonts w:ascii="Arial" w:hAnsi="Arial" w:cs="Arial"/>
          <w:b/>
        </w:rPr>
      </w:pPr>
      <w:r w:rsidRPr="00B40CCB">
        <w:rPr>
          <w:rFonts w:ascii="Arial" w:hAnsi="Arial" w:cs="Arial"/>
          <w:b/>
        </w:rPr>
        <w:t xml:space="preserve">МИНИСТЪР-ПРЕДСЕДАТЕЛ: /п/ </w:t>
      </w:r>
      <w:proofErr w:type="spellStart"/>
      <w:r w:rsidRPr="00B40CCB">
        <w:rPr>
          <w:rFonts w:ascii="Arial" w:hAnsi="Arial" w:cs="Arial"/>
          <w:b/>
        </w:rPr>
        <w:t>Росен</w:t>
      </w:r>
      <w:proofErr w:type="spellEnd"/>
      <w:r w:rsidRPr="00B40CCB">
        <w:rPr>
          <w:rFonts w:ascii="Arial" w:hAnsi="Arial" w:cs="Arial"/>
          <w:b/>
        </w:rPr>
        <w:t xml:space="preserve"> </w:t>
      </w:r>
      <w:proofErr w:type="spellStart"/>
      <w:r w:rsidRPr="00B40CCB">
        <w:rPr>
          <w:rFonts w:ascii="Arial" w:hAnsi="Arial" w:cs="Arial"/>
          <w:b/>
        </w:rPr>
        <w:t>Желязков</w:t>
      </w:r>
      <w:proofErr w:type="spellEnd"/>
    </w:p>
    <w:p w14:paraId="67C41315" w14:textId="77777777" w:rsidR="00B40CCB" w:rsidRPr="00B40CCB" w:rsidRDefault="00B40CCB">
      <w:pPr>
        <w:ind w:firstLine="1134"/>
        <w:rPr>
          <w:rFonts w:ascii="Arial" w:hAnsi="Arial" w:cs="Arial"/>
          <w:b/>
        </w:rPr>
      </w:pPr>
    </w:p>
    <w:p w14:paraId="681CEA5D" w14:textId="77777777" w:rsidR="00B40CCB" w:rsidRPr="00B40CCB" w:rsidRDefault="00B40CCB">
      <w:pPr>
        <w:ind w:firstLine="1134"/>
        <w:rPr>
          <w:rFonts w:ascii="Arial" w:hAnsi="Arial" w:cs="Arial"/>
          <w:b/>
        </w:rPr>
      </w:pPr>
      <w:r w:rsidRPr="00B40CCB">
        <w:rPr>
          <w:rFonts w:ascii="Arial" w:hAnsi="Arial" w:cs="Arial"/>
          <w:b/>
        </w:rPr>
        <w:t>ГЛАВЕН СЕКРЕТАР НА</w:t>
      </w:r>
    </w:p>
    <w:p w14:paraId="3857D48B" w14:textId="77777777" w:rsidR="00B40CCB" w:rsidRPr="00B40CCB" w:rsidRDefault="00B40CCB">
      <w:pPr>
        <w:ind w:firstLine="1134"/>
        <w:rPr>
          <w:rFonts w:ascii="Arial" w:hAnsi="Arial" w:cs="Arial"/>
          <w:b/>
        </w:rPr>
      </w:pPr>
      <w:r w:rsidRPr="00B40CCB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B40CCB">
        <w:rPr>
          <w:rFonts w:ascii="Arial" w:hAnsi="Arial" w:cs="Arial"/>
          <w:b/>
        </w:rPr>
        <w:t>Габриела</w:t>
      </w:r>
      <w:proofErr w:type="spellEnd"/>
      <w:r w:rsidRPr="00B40CCB">
        <w:rPr>
          <w:rFonts w:ascii="Arial" w:hAnsi="Arial" w:cs="Arial"/>
          <w:b/>
        </w:rPr>
        <w:t xml:space="preserve"> </w:t>
      </w:r>
      <w:proofErr w:type="spellStart"/>
      <w:r w:rsidRPr="00B40CCB">
        <w:rPr>
          <w:rFonts w:ascii="Arial" w:hAnsi="Arial" w:cs="Arial"/>
          <w:b/>
        </w:rPr>
        <w:t>Козарева</w:t>
      </w:r>
      <w:proofErr w:type="spellEnd"/>
    </w:p>
    <w:p w14:paraId="1C819B69" w14:textId="77777777" w:rsidR="00B40CCB" w:rsidRPr="00B40CCB" w:rsidRDefault="00B40CCB">
      <w:pPr>
        <w:ind w:left="1134"/>
        <w:rPr>
          <w:rFonts w:ascii="Arial" w:hAnsi="Arial" w:cs="Arial"/>
          <w:b/>
        </w:rPr>
      </w:pPr>
    </w:p>
    <w:sectPr w:rsidR="00B40CCB" w:rsidRPr="00B40CCB" w:rsidSect="00477457">
      <w:headerReference w:type="even" r:id="rId7"/>
      <w:headerReference w:type="default" r:id="rId8"/>
      <w:pgSz w:w="11906" w:h="16838" w:code="9"/>
      <w:pgMar w:top="1417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F998" w14:textId="77777777" w:rsidR="00D73F64" w:rsidRDefault="00D73F64">
      <w:r>
        <w:separator/>
      </w:r>
    </w:p>
  </w:endnote>
  <w:endnote w:type="continuationSeparator" w:id="0">
    <w:p w14:paraId="31C8B608" w14:textId="77777777" w:rsidR="00D73F64" w:rsidRDefault="00D7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1F6F" w14:textId="77777777" w:rsidR="00D73F64" w:rsidRDefault="00D73F64">
      <w:r>
        <w:separator/>
      </w:r>
    </w:p>
  </w:footnote>
  <w:footnote w:type="continuationSeparator" w:id="0">
    <w:p w14:paraId="55FCDD28" w14:textId="77777777" w:rsidR="00D73F64" w:rsidRDefault="00D7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327C"/>
    <w:rsid w:val="00067840"/>
    <w:rsid w:val="000726D3"/>
    <w:rsid w:val="000900B0"/>
    <w:rsid w:val="00092519"/>
    <w:rsid w:val="000A5A5D"/>
    <w:rsid w:val="000E0FD4"/>
    <w:rsid w:val="000E4F8B"/>
    <w:rsid w:val="001022B2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0BD8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35E9B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64369"/>
    <w:rsid w:val="00474D98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215A3"/>
    <w:rsid w:val="00531C93"/>
    <w:rsid w:val="005326F7"/>
    <w:rsid w:val="00534A47"/>
    <w:rsid w:val="00543779"/>
    <w:rsid w:val="00547C57"/>
    <w:rsid w:val="00556C1F"/>
    <w:rsid w:val="00567A9A"/>
    <w:rsid w:val="005763F1"/>
    <w:rsid w:val="005850DD"/>
    <w:rsid w:val="005866D4"/>
    <w:rsid w:val="00587E9E"/>
    <w:rsid w:val="00596143"/>
    <w:rsid w:val="005A2374"/>
    <w:rsid w:val="005B0879"/>
    <w:rsid w:val="005B1AF6"/>
    <w:rsid w:val="005B65BD"/>
    <w:rsid w:val="005C05D8"/>
    <w:rsid w:val="005C5DC0"/>
    <w:rsid w:val="005D496C"/>
    <w:rsid w:val="005F0028"/>
    <w:rsid w:val="005F25DA"/>
    <w:rsid w:val="00602070"/>
    <w:rsid w:val="006052C0"/>
    <w:rsid w:val="006106DF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6353A"/>
    <w:rsid w:val="00683DAE"/>
    <w:rsid w:val="00691DD2"/>
    <w:rsid w:val="00695182"/>
    <w:rsid w:val="00696E37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0173A"/>
    <w:rsid w:val="0072751D"/>
    <w:rsid w:val="0074689D"/>
    <w:rsid w:val="00763AF6"/>
    <w:rsid w:val="007754A7"/>
    <w:rsid w:val="00776F6B"/>
    <w:rsid w:val="007813DB"/>
    <w:rsid w:val="007A4C85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4680E"/>
    <w:rsid w:val="00846FD9"/>
    <w:rsid w:val="00857862"/>
    <w:rsid w:val="00861142"/>
    <w:rsid w:val="008650EE"/>
    <w:rsid w:val="00867D3D"/>
    <w:rsid w:val="0087019F"/>
    <w:rsid w:val="00873140"/>
    <w:rsid w:val="00882DB3"/>
    <w:rsid w:val="008B1500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86E"/>
    <w:rsid w:val="009C5FA0"/>
    <w:rsid w:val="009C648A"/>
    <w:rsid w:val="009F3E15"/>
    <w:rsid w:val="009F3FF0"/>
    <w:rsid w:val="009F49ED"/>
    <w:rsid w:val="009F620B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2692D"/>
    <w:rsid w:val="00B40CCB"/>
    <w:rsid w:val="00B42829"/>
    <w:rsid w:val="00B44ABF"/>
    <w:rsid w:val="00B53A5D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47ADC"/>
    <w:rsid w:val="00C54D9E"/>
    <w:rsid w:val="00C74A6D"/>
    <w:rsid w:val="00C76030"/>
    <w:rsid w:val="00C90879"/>
    <w:rsid w:val="00CA55CB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3F64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32229"/>
    <w:rsid w:val="00E4091B"/>
    <w:rsid w:val="00E4148B"/>
    <w:rsid w:val="00E52861"/>
    <w:rsid w:val="00E559D6"/>
    <w:rsid w:val="00E81695"/>
    <w:rsid w:val="00E8632C"/>
    <w:rsid w:val="00E92561"/>
    <w:rsid w:val="00E93D38"/>
    <w:rsid w:val="00EB3DE8"/>
    <w:rsid w:val="00EC1D81"/>
    <w:rsid w:val="00EC2E91"/>
    <w:rsid w:val="00EC4717"/>
    <w:rsid w:val="00ED2ED2"/>
    <w:rsid w:val="00ED33EA"/>
    <w:rsid w:val="00EE1225"/>
    <w:rsid w:val="00EE2BA6"/>
    <w:rsid w:val="00F02FD2"/>
    <w:rsid w:val="00F22A8B"/>
    <w:rsid w:val="00F33064"/>
    <w:rsid w:val="00F43D91"/>
    <w:rsid w:val="00F5141D"/>
    <w:rsid w:val="00F55AAE"/>
    <w:rsid w:val="00F569AB"/>
    <w:rsid w:val="00F6574E"/>
    <w:rsid w:val="00F67D0A"/>
    <w:rsid w:val="00F95C17"/>
    <w:rsid w:val="00F96A56"/>
    <w:rsid w:val="00FA3A10"/>
    <w:rsid w:val="00FD000C"/>
    <w:rsid w:val="00FE14FF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85F5-08B1-4FB0-A237-3363882F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1687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2025-10-29T08:15:00Z</cp:lastPrinted>
  <dcterms:created xsi:type="dcterms:W3CDTF">2025-10-30T12:02:00Z</dcterms:created>
  <dcterms:modified xsi:type="dcterms:W3CDTF">2025-10-30T12:02:00Z</dcterms:modified>
</cp:coreProperties>
</file>